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0E1B3E" w14:textId="45C4D50F" w:rsidR="00A97F62" w:rsidRDefault="00A97F62" w:rsidP="00641D60">
      <w:pPr>
        <w:ind w:firstLine="567"/>
        <w:jc w:val="center"/>
        <w:rPr>
          <w:b/>
        </w:rPr>
      </w:pPr>
      <w:r>
        <w:rPr>
          <w:b/>
        </w:rPr>
        <w:t>Phụ lụ</w:t>
      </w:r>
      <w:r w:rsidR="00C1146B">
        <w:rPr>
          <w:b/>
        </w:rPr>
        <w:t>c II</w:t>
      </w:r>
    </w:p>
    <w:p w14:paraId="10D60108" w14:textId="09AAE925" w:rsidR="00C73E7C" w:rsidRDefault="00393B13" w:rsidP="00641D60">
      <w:pPr>
        <w:ind w:firstLine="567"/>
        <w:jc w:val="center"/>
        <w:rPr>
          <w:b/>
        </w:rPr>
      </w:pPr>
      <w:r>
        <w:rPr>
          <w:b/>
        </w:rPr>
        <w:t>DANH MỤ</w:t>
      </w:r>
      <w:r w:rsidR="00A97F62">
        <w:rPr>
          <w:b/>
        </w:rPr>
        <w:t xml:space="preserve">C MỘT SỐ </w:t>
      </w:r>
      <w:r>
        <w:rPr>
          <w:b/>
        </w:rPr>
        <w:t>VĂN BẢN QUY PHẠM PHÁP LUẬT CẦN RÀ SOÁT, NGHIÊN CỨU,</w:t>
      </w:r>
      <w:r w:rsidR="006D7555">
        <w:rPr>
          <w:b/>
        </w:rPr>
        <w:t xml:space="preserve"> </w:t>
      </w:r>
      <w:r>
        <w:rPr>
          <w:b/>
        </w:rPr>
        <w:t>ĐỀ XUẤT SỬA ĐỔI, BỔ SUNG, BAN HÀNH MỚI</w:t>
      </w:r>
    </w:p>
    <w:p w14:paraId="2AD51FCC" w14:textId="1F4A0BA4" w:rsidR="00393B13" w:rsidRDefault="00AA0DE2" w:rsidP="00641D60">
      <w:pPr>
        <w:ind w:firstLine="567"/>
        <w:jc w:val="center"/>
        <w:rPr>
          <w:i/>
          <w:iCs/>
          <w:color w:val="000000"/>
          <w:shd w:val="clear" w:color="auto" w:fill="FFFFFF"/>
        </w:rPr>
      </w:pPr>
      <w:r w:rsidRPr="00AA0DE2">
        <w:rPr>
          <w:i/>
          <w:iCs/>
          <w:color w:val="000000"/>
          <w:shd w:val="clear" w:color="auto" w:fill="FFFFFF"/>
        </w:rPr>
        <w:t xml:space="preserve">(Kèm theo </w:t>
      </w:r>
      <w:r w:rsidR="00415B0A">
        <w:rPr>
          <w:i/>
          <w:iCs/>
          <w:color w:val="000000"/>
          <w:shd w:val="clear" w:color="auto" w:fill="FFFFFF"/>
        </w:rPr>
        <w:t>Nghị quyết</w:t>
      </w:r>
      <w:r w:rsidRPr="00AA0DE2">
        <w:rPr>
          <w:i/>
          <w:iCs/>
          <w:color w:val="000000"/>
          <w:shd w:val="clear" w:color="auto" w:fill="FFFFFF"/>
        </w:rPr>
        <w:t xml:space="preserve"> số:       /</w:t>
      </w:r>
      <w:r w:rsidR="00415B0A">
        <w:rPr>
          <w:i/>
          <w:iCs/>
          <w:color w:val="000000"/>
          <w:shd w:val="clear" w:color="auto" w:fill="FFFFFF"/>
        </w:rPr>
        <w:t>NQ-CP</w:t>
      </w:r>
      <w:r w:rsidRPr="00AA0DE2">
        <w:rPr>
          <w:i/>
          <w:iCs/>
          <w:color w:val="000000"/>
          <w:shd w:val="clear" w:color="auto" w:fill="FFFFFF"/>
        </w:rPr>
        <w:t xml:space="preserve"> ngày     tháng </w:t>
      </w:r>
      <w:r w:rsidR="006D7555">
        <w:rPr>
          <w:i/>
          <w:iCs/>
          <w:color w:val="000000"/>
          <w:shd w:val="clear" w:color="auto" w:fill="FFFFFF"/>
        </w:rPr>
        <w:t>4</w:t>
      </w:r>
      <w:r w:rsidRPr="00AA0DE2">
        <w:rPr>
          <w:i/>
          <w:iCs/>
          <w:color w:val="000000"/>
          <w:shd w:val="clear" w:color="auto" w:fill="FFFFFF"/>
        </w:rPr>
        <w:t xml:space="preserve"> năm 2025 </w:t>
      </w:r>
      <w:r w:rsidR="001A3D1A">
        <w:rPr>
          <w:i/>
          <w:iCs/>
          <w:color w:val="000000"/>
          <w:shd w:val="clear" w:color="auto" w:fill="FFFFFF"/>
        </w:rPr>
        <w:t>c</w:t>
      </w:r>
      <w:bookmarkStart w:id="0" w:name="_GoBack"/>
      <w:bookmarkEnd w:id="0"/>
      <w:r w:rsidRPr="00AA0DE2">
        <w:rPr>
          <w:i/>
          <w:iCs/>
          <w:color w:val="000000"/>
          <w:shd w:val="clear" w:color="auto" w:fill="FFFFFF"/>
        </w:rPr>
        <w:t>ủa Chính phủ)</w:t>
      </w:r>
    </w:p>
    <w:p w14:paraId="212DA613" w14:textId="0C5DC0F3" w:rsidR="006D7555" w:rsidRPr="00641D60" w:rsidRDefault="006D7555" w:rsidP="00641D60">
      <w:pPr>
        <w:ind w:firstLine="567"/>
        <w:jc w:val="center"/>
        <w:rPr>
          <w:b/>
          <w:vertAlign w:val="superscript"/>
        </w:rPr>
      </w:pPr>
      <w:r w:rsidRPr="00641D60">
        <w:rPr>
          <w:b/>
          <w:vertAlign w:val="superscript"/>
        </w:rPr>
        <w:t>___</w:t>
      </w:r>
      <w:r w:rsidR="00641D60">
        <w:rPr>
          <w:b/>
          <w:vertAlign w:val="superscript"/>
        </w:rPr>
        <w:t>___</w:t>
      </w:r>
      <w:r w:rsidRPr="00641D60">
        <w:rPr>
          <w:b/>
          <w:vertAlign w:val="superscript"/>
        </w:rPr>
        <w:t>________</w:t>
      </w:r>
    </w:p>
    <w:p w14:paraId="4D31AD26" w14:textId="327CEFAE" w:rsidR="00405D28" w:rsidRPr="00641D60" w:rsidRDefault="00405D28" w:rsidP="00EB5CB2">
      <w:pPr>
        <w:rPr>
          <w:rFonts w:cs="Times New Roman"/>
          <w:sz w:val="16"/>
          <w:szCs w:val="16"/>
          <w:lang w:val="it-IT"/>
        </w:rPr>
      </w:pPr>
    </w:p>
    <w:p w14:paraId="05CC750F" w14:textId="245A5A8B" w:rsidR="00337FC5" w:rsidRPr="00641D60" w:rsidRDefault="00337FC5" w:rsidP="006D7555">
      <w:pPr>
        <w:rPr>
          <w:rFonts w:cs="Times New Roman"/>
          <w:sz w:val="16"/>
          <w:szCs w:val="16"/>
          <w:lang w:val="it-IT"/>
        </w:rPr>
      </w:pPr>
    </w:p>
    <w:tbl>
      <w:tblPr>
        <w:tblStyle w:val="TableGrid"/>
        <w:tblpPr w:leftFromText="180" w:rightFromText="180" w:vertAnchor="text" w:tblpX="467" w:tblpY="1"/>
        <w:tblOverlap w:val="never"/>
        <w:tblW w:w="9918" w:type="dxa"/>
        <w:tblLook w:val="04A0" w:firstRow="1" w:lastRow="0" w:firstColumn="1" w:lastColumn="0" w:noHBand="0" w:noVBand="1"/>
      </w:tblPr>
      <w:tblGrid>
        <w:gridCol w:w="720"/>
        <w:gridCol w:w="3670"/>
        <w:gridCol w:w="1980"/>
        <w:gridCol w:w="1440"/>
        <w:gridCol w:w="2108"/>
      </w:tblGrid>
      <w:tr w:rsidR="003C6194" w:rsidRPr="00A80D7D" w14:paraId="78981E7E" w14:textId="7DBC3B82" w:rsidTr="00641D60">
        <w:trPr>
          <w:tblHeader/>
        </w:trPr>
        <w:tc>
          <w:tcPr>
            <w:tcW w:w="720" w:type="dxa"/>
            <w:vAlign w:val="center"/>
          </w:tcPr>
          <w:p w14:paraId="3D02F10C" w14:textId="77777777" w:rsidR="003C6194" w:rsidRPr="00A80D7D" w:rsidRDefault="003C6194" w:rsidP="006D7555">
            <w:pPr>
              <w:jc w:val="center"/>
              <w:rPr>
                <w:rFonts w:cs="Times New Roman"/>
                <w:b/>
                <w:sz w:val="26"/>
                <w:szCs w:val="26"/>
              </w:rPr>
            </w:pPr>
            <w:r w:rsidRPr="00A80D7D">
              <w:rPr>
                <w:rFonts w:cs="Times New Roman"/>
                <w:b/>
                <w:sz w:val="26"/>
                <w:szCs w:val="26"/>
                <w:lang w:val="vi-VN"/>
              </w:rPr>
              <w:t>TT</w:t>
            </w:r>
          </w:p>
        </w:tc>
        <w:tc>
          <w:tcPr>
            <w:tcW w:w="3670" w:type="dxa"/>
            <w:vAlign w:val="center"/>
          </w:tcPr>
          <w:p w14:paraId="34E62F9A" w14:textId="650EDFE4" w:rsidR="003C6194" w:rsidRPr="00A80D7D" w:rsidRDefault="003C6194" w:rsidP="006D7555">
            <w:pPr>
              <w:jc w:val="center"/>
              <w:rPr>
                <w:rFonts w:cs="Times New Roman"/>
                <w:b/>
                <w:sz w:val="26"/>
                <w:szCs w:val="26"/>
                <w:lang w:val="vi-VN"/>
              </w:rPr>
            </w:pPr>
            <w:r w:rsidRPr="00A80D7D">
              <w:rPr>
                <w:rFonts w:cs="Times New Roman"/>
                <w:b/>
                <w:sz w:val="26"/>
                <w:szCs w:val="26"/>
              </w:rPr>
              <w:t xml:space="preserve">TÊN LOẠI </w:t>
            </w:r>
            <w:r w:rsidRPr="00A80D7D">
              <w:rPr>
                <w:rFonts w:cs="Times New Roman"/>
                <w:b/>
                <w:sz w:val="26"/>
                <w:szCs w:val="26"/>
                <w:lang w:val="vi-VN"/>
              </w:rPr>
              <w:t>VĂN BẢN</w:t>
            </w:r>
          </w:p>
        </w:tc>
        <w:tc>
          <w:tcPr>
            <w:tcW w:w="1980" w:type="dxa"/>
            <w:vAlign w:val="center"/>
          </w:tcPr>
          <w:p w14:paraId="66CBD29D" w14:textId="1099F399" w:rsidR="00053732" w:rsidRDefault="003C6194" w:rsidP="006D7555">
            <w:pPr>
              <w:jc w:val="center"/>
              <w:rPr>
                <w:rFonts w:cs="Times New Roman"/>
                <w:b/>
                <w:sz w:val="26"/>
                <w:szCs w:val="26"/>
              </w:rPr>
            </w:pPr>
            <w:r w:rsidRPr="00A80D7D">
              <w:rPr>
                <w:rFonts w:cs="Times New Roman"/>
                <w:b/>
                <w:sz w:val="26"/>
                <w:szCs w:val="26"/>
              </w:rPr>
              <w:t>Cơ quan</w:t>
            </w:r>
          </w:p>
          <w:p w14:paraId="2DEF0ECC" w14:textId="7D22F28B" w:rsidR="003C6194" w:rsidRPr="00A80D7D" w:rsidRDefault="003C6194" w:rsidP="006D7555">
            <w:pPr>
              <w:jc w:val="center"/>
              <w:rPr>
                <w:rFonts w:cs="Times New Roman"/>
                <w:b/>
                <w:sz w:val="26"/>
                <w:szCs w:val="26"/>
              </w:rPr>
            </w:pPr>
            <w:r w:rsidRPr="00A80D7D">
              <w:rPr>
                <w:rFonts w:cs="Times New Roman"/>
                <w:b/>
                <w:sz w:val="26"/>
                <w:szCs w:val="26"/>
              </w:rPr>
              <w:t>chủ trì</w:t>
            </w:r>
          </w:p>
        </w:tc>
        <w:tc>
          <w:tcPr>
            <w:tcW w:w="1440" w:type="dxa"/>
            <w:vAlign w:val="center"/>
          </w:tcPr>
          <w:p w14:paraId="18177FD2" w14:textId="26B36EE6" w:rsidR="003C6194" w:rsidRPr="00A80D7D" w:rsidRDefault="003C6194" w:rsidP="006D7555">
            <w:pPr>
              <w:jc w:val="center"/>
              <w:rPr>
                <w:rFonts w:cs="Times New Roman"/>
                <w:b/>
                <w:sz w:val="26"/>
                <w:szCs w:val="26"/>
                <w:lang w:val="vi-VN"/>
              </w:rPr>
            </w:pPr>
            <w:r w:rsidRPr="00A80D7D">
              <w:rPr>
                <w:rFonts w:cs="Times New Roman"/>
                <w:b/>
                <w:sz w:val="26"/>
                <w:szCs w:val="26"/>
              </w:rPr>
              <w:t>Tiến độ</w:t>
            </w:r>
          </w:p>
        </w:tc>
        <w:tc>
          <w:tcPr>
            <w:tcW w:w="2108" w:type="dxa"/>
            <w:vAlign w:val="center"/>
          </w:tcPr>
          <w:p w14:paraId="3943EA04" w14:textId="38B19B27" w:rsidR="003C6194" w:rsidRPr="00A80D7D" w:rsidRDefault="006D7555" w:rsidP="006D7555">
            <w:pPr>
              <w:jc w:val="center"/>
              <w:rPr>
                <w:rFonts w:cs="Times New Roman"/>
                <w:b/>
                <w:sz w:val="26"/>
                <w:szCs w:val="26"/>
              </w:rPr>
            </w:pPr>
            <w:r>
              <w:rPr>
                <w:rFonts w:cs="Times New Roman"/>
                <w:b/>
                <w:sz w:val="26"/>
                <w:szCs w:val="26"/>
              </w:rPr>
              <w:t>Ghi chú</w:t>
            </w:r>
          </w:p>
        </w:tc>
      </w:tr>
      <w:tr w:rsidR="003C6194" w:rsidRPr="00A80D7D" w14:paraId="58CDC028" w14:textId="7D758061" w:rsidTr="00641D60">
        <w:tc>
          <w:tcPr>
            <w:tcW w:w="720" w:type="dxa"/>
            <w:vAlign w:val="center"/>
          </w:tcPr>
          <w:p w14:paraId="7ED6AD99" w14:textId="77777777" w:rsidR="003C6194" w:rsidRPr="00A80D7D" w:rsidRDefault="003C6194" w:rsidP="006D7555">
            <w:pPr>
              <w:jc w:val="center"/>
              <w:rPr>
                <w:rFonts w:cs="Times New Roman"/>
                <w:b/>
                <w:szCs w:val="28"/>
              </w:rPr>
            </w:pPr>
            <w:r w:rsidRPr="00A80D7D">
              <w:rPr>
                <w:rFonts w:cs="Times New Roman"/>
                <w:b/>
                <w:szCs w:val="28"/>
              </w:rPr>
              <w:t>I</w:t>
            </w:r>
          </w:p>
        </w:tc>
        <w:tc>
          <w:tcPr>
            <w:tcW w:w="3670" w:type="dxa"/>
            <w:vAlign w:val="center"/>
          </w:tcPr>
          <w:p w14:paraId="0CCEC118" w14:textId="77777777" w:rsidR="003C6194" w:rsidRPr="00A80D7D" w:rsidRDefault="003C6194" w:rsidP="006D7555">
            <w:pPr>
              <w:rPr>
                <w:rFonts w:cs="Times New Roman"/>
                <w:b/>
                <w:szCs w:val="28"/>
              </w:rPr>
            </w:pPr>
            <w:r w:rsidRPr="00A80D7D">
              <w:rPr>
                <w:rFonts w:cs="Times New Roman"/>
                <w:b/>
                <w:szCs w:val="28"/>
                <w:lang w:val="vi-VN"/>
              </w:rPr>
              <w:t>LUẬT</w:t>
            </w:r>
          </w:p>
        </w:tc>
        <w:tc>
          <w:tcPr>
            <w:tcW w:w="1980" w:type="dxa"/>
            <w:vAlign w:val="center"/>
          </w:tcPr>
          <w:p w14:paraId="67B0E930" w14:textId="77777777" w:rsidR="003C6194" w:rsidRPr="00A80D7D" w:rsidRDefault="003C6194" w:rsidP="006D7555">
            <w:pPr>
              <w:jc w:val="center"/>
              <w:rPr>
                <w:rFonts w:cs="Times New Roman"/>
                <w:szCs w:val="28"/>
                <w:lang w:val="vi-VN"/>
              </w:rPr>
            </w:pPr>
          </w:p>
        </w:tc>
        <w:tc>
          <w:tcPr>
            <w:tcW w:w="1440" w:type="dxa"/>
            <w:vAlign w:val="center"/>
          </w:tcPr>
          <w:p w14:paraId="10513E66" w14:textId="6A9E2B13" w:rsidR="003C6194" w:rsidRPr="00A80D7D" w:rsidRDefault="003C6194" w:rsidP="006D7555">
            <w:pPr>
              <w:jc w:val="center"/>
              <w:rPr>
                <w:rFonts w:cs="Times New Roman"/>
                <w:szCs w:val="28"/>
                <w:lang w:val="vi-VN"/>
              </w:rPr>
            </w:pPr>
          </w:p>
        </w:tc>
        <w:tc>
          <w:tcPr>
            <w:tcW w:w="2108" w:type="dxa"/>
            <w:vAlign w:val="center"/>
          </w:tcPr>
          <w:p w14:paraId="1FCAFCC8" w14:textId="77777777" w:rsidR="003C6194" w:rsidRPr="00A80D7D" w:rsidRDefault="003C6194" w:rsidP="006D7555">
            <w:pPr>
              <w:jc w:val="center"/>
              <w:rPr>
                <w:rFonts w:cs="Times New Roman"/>
                <w:szCs w:val="28"/>
                <w:lang w:val="vi-VN"/>
              </w:rPr>
            </w:pPr>
          </w:p>
        </w:tc>
      </w:tr>
      <w:tr w:rsidR="003C6194" w:rsidRPr="00A80D7D" w14:paraId="5999E9E4" w14:textId="49503BBA" w:rsidTr="00641D60">
        <w:tc>
          <w:tcPr>
            <w:tcW w:w="720" w:type="dxa"/>
            <w:vAlign w:val="center"/>
          </w:tcPr>
          <w:p w14:paraId="685197B2" w14:textId="0E6582D0" w:rsidR="003C6194" w:rsidRPr="00A80D7D" w:rsidRDefault="003C6194" w:rsidP="006D7555">
            <w:pPr>
              <w:jc w:val="center"/>
              <w:rPr>
                <w:rFonts w:cs="Times New Roman"/>
                <w:szCs w:val="28"/>
              </w:rPr>
            </w:pPr>
            <w:r w:rsidRPr="00A80D7D">
              <w:rPr>
                <w:rFonts w:cs="Times New Roman"/>
                <w:szCs w:val="28"/>
              </w:rPr>
              <w:t>1</w:t>
            </w:r>
          </w:p>
        </w:tc>
        <w:tc>
          <w:tcPr>
            <w:tcW w:w="3670" w:type="dxa"/>
            <w:vAlign w:val="center"/>
          </w:tcPr>
          <w:p w14:paraId="1D35675A" w14:textId="77777777" w:rsidR="003C6194" w:rsidRPr="00A80D7D" w:rsidRDefault="003C6194" w:rsidP="006D7555">
            <w:pPr>
              <w:rPr>
                <w:rFonts w:cs="Times New Roman"/>
                <w:szCs w:val="28"/>
                <w:lang w:val="vi-VN"/>
              </w:rPr>
            </w:pPr>
            <w:r w:rsidRPr="00A80D7D">
              <w:rPr>
                <w:rFonts w:cs="Times New Roman"/>
                <w:szCs w:val="28"/>
                <w:lang w:val="vi-VN"/>
              </w:rPr>
              <w:t>Luật Giao thông đường thủy nội địa</w:t>
            </w:r>
          </w:p>
        </w:tc>
        <w:tc>
          <w:tcPr>
            <w:tcW w:w="1980" w:type="dxa"/>
            <w:vAlign w:val="center"/>
          </w:tcPr>
          <w:p w14:paraId="4840C1B7" w14:textId="4F46E8F2" w:rsidR="003C6194" w:rsidRPr="00A80D7D" w:rsidRDefault="008E7353" w:rsidP="006D7555">
            <w:pPr>
              <w:jc w:val="center"/>
              <w:rPr>
                <w:rFonts w:cs="Times New Roman"/>
                <w:szCs w:val="28"/>
              </w:rPr>
            </w:pPr>
            <w:r>
              <w:rPr>
                <w:rFonts w:cs="Times New Roman"/>
                <w:szCs w:val="28"/>
              </w:rPr>
              <w:t>Bộ Xây dựng</w:t>
            </w:r>
          </w:p>
        </w:tc>
        <w:tc>
          <w:tcPr>
            <w:tcW w:w="1440" w:type="dxa"/>
            <w:vAlign w:val="center"/>
          </w:tcPr>
          <w:p w14:paraId="2A5CF4E5" w14:textId="56ECA409" w:rsidR="003C6194" w:rsidRPr="00A80D7D" w:rsidRDefault="003C6194" w:rsidP="006D7555">
            <w:pPr>
              <w:jc w:val="center"/>
              <w:rPr>
                <w:rFonts w:cs="Times New Roman"/>
                <w:szCs w:val="28"/>
              </w:rPr>
            </w:pPr>
            <w:r w:rsidRPr="00A80D7D">
              <w:rPr>
                <w:rFonts w:cs="Times New Roman"/>
                <w:szCs w:val="28"/>
              </w:rPr>
              <w:t>Theo tiến độ đề nghị xây dựng Luật</w:t>
            </w:r>
          </w:p>
        </w:tc>
        <w:tc>
          <w:tcPr>
            <w:tcW w:w="2108" w:type="dxa"/>
            <w:vAlign w:val="center"/>
          </w:tcPr>
          <w:p w14:paraId="26103BD1" w14:textId="77777777" w:rsidR="003C6194" w:rsidRPr="00A80D7D" w:rsidRDefault="003C6194" w:rsidP="006D7555">
            <w:pPr>
              <w:jc w:val="center"/>
              <w:rPr>
                <w:rFonts w:cs="Times New Roman"/>
                <w:szCs w:val="28"/>
              </w:rPr>
            </w:pPr>
          </w:p>
        </w:tc>
      </w:tr>
      <w:tr w:rsidR="003C6194" w:rsidRPr="00A80D7D" w14:paraId="34CE4B9B" w14:textId="57D39452" w:rsidTr="00641D60">
        <w:tc>
          <w:tcPr>
            <w:tcW w:w="720" w:type="dxa"/>
            <w:vAlign w:val="center"/>
          </w:tcPr>
          <w:p w14:paraId="00AEB77F" w14:textId="189E162F" w:rsidR="003C6194" w:rsidRPr="00A80D7D" w:rsidRDefault="003C6194" w:rsidP="006D7555">
            <w:pPr>
              <w:jc w:val="center"/>
              <w:rPr>
                <w:rFonts w:cs="Times New Roman"/>
                <w:szCs w:val="28"/>
              </w:rPr>
            </w:pPr>
            <w:r w:rsidRPr="00A80D7D">
              <w:rPr>
                <w:rFonts w:cs="Times New Roman"/>
                <w:szCs w:val="28"/>
              </w:rPr>
              <w:t>2</w:t>
            </w:r>
          </w:p>
        </w:tc>
        <w:tc>
          <w:tcPr>
            <w:tcW w:w="3670" w:type="dxa"/>
            <w:vAlign w:val="center"/>
          </w:tcPr>
          <w:p w14:paraId="49C22EE5" w14:textId="77777777" w:rsidR="003C6194" w:rsidRPr="00A80D7D" w:rsidRDefault="003C6194" w:rsidP="006D7555">
            <w:pPr>
              <w:rPr>
                <w:rFonts w:cs="Times New Roman"/>
                <w:szCs w:val="28"/>
                <w:lang w:val="vi-VN"/>
              </w:rPr>
            </w:pPr>
            <w:r w:rsidRPr="00A80D7D">
              <w:rPr>
                <w:rFonts w:cs="Times New Roman"/>
                <w:bCs/>
                <w:szCs w:val="28"/>
                <w:lang w:val="it-IT"/>
              </w:rPr>
              <w:t>Luật Đường sắt</w:t>
            </w:r>
          </w:p>
        </w:tc>
        <w:tc>
          <w:tcPr>
            <w:tcW w:w="1980" w:type="dxa"/>
            <w:vAlign w:val="center"/>
          </w:tcPr>
          <w:p w14:paraId="7AB83ADD" w14:textId="785CF699" w:rsidR="003C6194" w:rsidRPr="00A80D7D" w:rsidRDefault="008E7353" w:rsidP="006D7555">
            <w:pPr>
              <w:jc w:val="center"/>
              <w:rPr>
                <w:rFonts w:cs="Times New Roman"/>
                <w:bCs/>
                <w:szCs w:val="28"/>
                <w:lang w:val="it-IT"/>
              </w:rPr>
            </w:pPr>
            <w:r>
              <w:rPr>
                <w:rFonts w:cs="Times New Roman"/>
                <w:szCs w:val="28"/>
              </w:rPr>
              <w:t>Bộ Xây dựng</w:t>
            </w:r>
          </w:p>
        </w:tc>
        <w:tc>
          <w:tcPr>
            <w:tcW w:w="1440" w:type="dxa"/>
            <w:vAlign w:val="center"/>
          </w:tcPr>
          <w:p w14:paraId="6A1F9E2C" w14:textId="5F77E321" w:rsidR="003C6194" w:rsidRPr="00A80D7D" w:rsidRDefault="003C6194" w:rsidP="006D7555">
            <w:pPr>
              <w:jc w:val="center"/>
              <w:rPr>
                <w:rFonts w:cs="Times New Roman"/>
                <w:bCs/>
                <w:szCs w:val="28"/>
                <w:lang w:val="it-IT"/>
              </w:rPr>
            </w:pPr>
            <w:r w:rsidRPr="00A80D7D">
              <w:rPr>
                <w:rFonts w:cs="Times New Roman"/>
                <w:bCs/>
                <w:szCs w:val="28"/>
                <w:lang w:val="it-IT"/>
              </w:rPr>
              <w:t>2025</w:t>
            </w:r>
          </w:p>
        </w:tc>
        <w:tc>
          <w:tcPr>
            <w:tcW w:w="2108" w:type="dxa"/>
            <w:vAlign w:val="center"/>
          </w:tcPr>
          <w:p w14:paraId="6AEDEDFF" w14:textId="77777777" w:rsidR="003C6194" w:rsidRPr="00A80D7D" w:rsidRDefault="003C6194" w:rsidP="006D7555">
            <w:pPr>
              <w:jc w:val="center"/>
              <w:rPr>
                <w:rFonts w:cs="Times New Roman"/>
                <w:bCs/>
                <w:szCs w:val="28"/>
                <w:lang w:val="it-IT"/>
              </w:rPr>
            </w:pPr>
          </w:p>
        </w:tc>
      </w:tr>
      <w:tr w:rsidR="003C6194" w:rsidRPr="00A80D7D" w14:paraId="089BE383" w14:textId="44D0322B" w:rsidTr="00641D60">
        <w:tc>
          <w:tcPr>
            <w:tcW w:w="720" w:type="dxa"/>
            <w:vAlign w:val="center"/>
          </w:tcPr>
          <w:p w14:paraId="69373FAA" w14:textId="20A5D0DB" w:rsidR="003C6194" w:rsidRPr="00A80D7D" w:rsidRDefault="003C6194" w:rsidP="006D7555">
            <w:pPr>
              <w:jc w:val="center"/>
              <w:rPr>
                <w:rFonts w:cs="Times New Roman"/>
                <w:szCs w:val="28"/>
              </w:rPr>
            </w:pPr>
            <w:r w:rsidRPr="00A80D7D">
              <w:rPr>
                <w:rFonts w:cs="Times New Roman"/>
                <w:szCs w:val="28"/>
              </w:rPr>
              <w:t>3</w:t>
            </w:r>
          </w:p>
        </w:tc>
        <w:tc>
          <w:tcPr>
            <w:tcW w:w="3670" w:type="dxa"/>
            <w:vAlign w:val="center"/>
          </w:tcPr>
          <w:p w14:paraId="07924C1B" w14:textId="5DE43EFE" w:rsidR="003C6194" w:rsidRPr="00A80D7D" w:rsidRDefault="003C6194" w:rsidP="006D7555">
            <w:pPr>
              <w:rPr>
                <w:rFonts w:cs="Times New Roman"/>
                <w:bCs/>
                <w:szCs w:val="28"/>
              </w:rPr>
            </w:pPr>
            <w:r w:rsidRPr="00A80D7D">
              <w:rPr>
                <w:rFonts w:cs="Times New Roman"/>
                <w:szCs w:val="28"/>
                <w:lang w:val="vi-VN"/>
              </w:rPr>
              <w:t xml:space="preserve">Bộ Luật </w:t>
            </w:r>
            <w:r w:rsidR="00053732">
              <w:rPr>
                <w:rFonts w:cs="Times New Roman"/>
                <w:szCs w:val="28"/>
              </w:rPr>
              <w:t>H</w:t>
            </w:r>
            <w:r w:rsidRPr="00A80D7D">
              <w:rPr>
                <w:rFonts w:cs="Times New Roman"/>
                <w:szCs w:val="28"/>
                <w:lang w:val="vi-VN"/>
              </w:rPr>
              <w:t>àng hải Việt Na</w:t>
            </w:r>
            <w:r w:rsidRPr="00A80D7D">
              <w:rPr>
                <w:rFonts w:cs="Times New Roman"/>
                <w:szCs w:val="28"/>
              </w:rPr>
              <w:t>m</w:t>
            </w:r>
          </w:p>
        </w:tc>
        <w:tc>
          <w:tcPr>
            <w:tcW w:w="1980" w:type="dxa"/>
            <w:vAlign w:val="center"/>
          </w:tcPr>
          <w:p w14:paraId="76A3BEF7" w14:textId="7871763B" w:rsidR="003C6194" w:rsidRPr="00A80D7D" w:rsidRDefault="008E7353" w:rsidP="006D7555">
            <w:pPr>
              <w:jc w:val="center"/>
              <w:rPr>
                <w:rFonts w:cs="Times New Roman"/>
                <w:szCs w:val="28"/>
              </w:rPr>
            </w:pPr>
            <w:r>
              <w:rPr>
                <w:rFonts w:cs="Times New Roman"/>
                <w:szCs w:val="28"/>
              </w:rPr>
              <w:t>Bộ Xây dựng</w:t>
            </w:r>
          </w:p>
        </w:tc>
        <w:tc>
          <w:tcPr>
            <w:tcW w:w="1440" w:type="dxa"/>
            <w:vAlign w:val="center"/>
          </w:tcPr>
          <w:p w14:paraId="632A8C6A" w14:textId="5D9171E3" w:rsidR="003C6194" w:rsidRPr="00A80D7D" w:rsidRDefault="003C6194" w:rsidP="006D7555">
            <w:pPr>
              <w:jc w:val="center"/>
              <w:rPr>
                <w:rFonts w:cs="Times New Roman"/>
                <w:szCs w:val="28"/>
              </w:rPr>
            </w:pPr>
            <w:r w:rsidRPr="00A80D7D">
              <w:rPr>
                <w:rFonts w:cs="Times New Roman"/>
                <w:szCs w:val="28"/>
              </w:rPr>
              <w:t>Theo tiến độ đề nghị xây dựng Luật</w:t>
            </w:r>
          </w:p>
        </w:tc>
        <w:tc>
          <w:tcPr>
            <w:tcW w:w="2108" w:type="dxa"/>
            <w:vAlign w:val="center"/>
          </w:tcPr>
          <w:p w14:paraId="02217012" w14:textId="77777777" w:rsidR="003C6194" w:rsidRPr="00A80D7D" w:rsidRDefault="003C6194" w:rsidP="006D7555">
            <w:pPr>
              <w:jc w:val="center"/>
              <w:rPr>
                <w:rFonts w:cs="Times New Roman"/>
                <w:szCs w:val="28"/>
              </w:rPr>
            </w:pPr>
          </w:p>
        </w:tc>
      </w:tr>
      <w:tr w:rsidR="003C6194" w:rsidRPr="00A80D7D" w14:paraId="5A54BCB9" w14:textId="57D50AD9" w:rsidTr="00641D60">
        <w:tc>
          <w:tcPr>
            <w:tcW w:w="720" w:type="dxa"/>
            <w:vAlign w:val="center"/>
          </w:tcPr>
          <w:p w14:paraId="5F73DECC" w14:textId="26E4C4B0" w:rsidR="003C6194" w:rsidRPr="00A80D7D" w:rsidRDefault="003C6194" w:rsidP="006D7555">
            <w:pPr>
              <w:jc w:val="center"/>
              <w:rPr>
                <w:rFonts w:cs="Times New Roman"/>
                <w:szCs w:val="28"/>
              </w:rPr>
            </w:pPr>
            <w:r w:rsidRPr="00A80D7D">
              <w:rPr>
                <w:rFonts w:cs="Times New Roman"/>
                <w:szCs w:val="28"/>
              </w:rPr>
              <w:t>4</w:t>
            </w:r>
          </w:p>
        </w:tc>
        <w:tc>
          <w:tcPr>
            <w:tcW w:w="3670" w:type="dxa"/>
            <w:vAlign w:val="center"/>
          </w:tcPr>
          <w:p w14:paraId="7B371983" w14:textId="77777777" w:rsidR="003C6194" w:rsidRPr="00A80D7D" w:rsidRDefault="003C6194" w:rsidP="006D7555">
            <w:pPr>
              <w:rPr>
                <w:rFonts w:cs="Times New Roman"/>
                <w:szCs w:val="28"/>
                <w:lang w:val="vi-VN"/>
              </w:rPr>
            </w:pPr>
            <w:r w:rsidRPr="00A80D7D">
              <w:rPr>
                <w:rFonts w:cs="Times New Roman"/>
                <w:szCs w:val="28"/>
              </w:rPr>
              <w:t>Luật Hàng không dân dụng Việt Nam</w:t>
            </w:r>
          </w:p>
        </w:tc>
        <w:tc>
          <w:tcPr>
            <w:tcW w:w="1980" w:type="dxa"/>
            <w:vAlign w:val="center"/>
          </w:tcPr>
          <w:p w14:paraId="32C3DD18" w14:textId="0C8E7E48" w:rsidR="003C6194" w:rsidRPr="00A80D7D" w:rsidRDefault="008E7353" w:rsidP="006D7555">
            <w:pPr>
              <w:jc w:val="center"/>
              <w:rPr>
                <w:rFonts w:cs="Times New Roman"/>
                <w:szCs w:val="28"/>
              </w:rPr>
            </w:pPr>
            <w:r>
              <w:rPr>
                <w:rFonts w:cs="Times New Roman"/>
                <w:szCs w:val="28"/>
              </w:rPr>
              <w:t>Bộ Xây dựng</w:t>
            </w:r>
          </w:p>
        </w:tc>
        <w:tc>
          <w:tcPr>
            <w:tcW w:w="1440" w:type="dxa"/>
            <w:vAlign w:val="center"/>
          </w:tcPr>
          <w:p w14:paraId="74052B2E" w14:textId="1B88639E" w:rsidR="003C6194" w:rsidRPr="00A80D7D" w:rsidRDefault="003C6194" w:rsidP="006D7555">
            <w:pPr>
              <w:jc w:val="center"/>
              <w:rPr>
                <w:rFonts w:cs="Times New Roman"/>
                <w:szCs w:val="28"/>
              </w:rPr>
            </w:pPr>
            <w:r w:rsidRPr="00A80D7D">
              <w:rPr>
                <w:rFonts w:cs="Times New Roman"/>
                <w:szCs w:val="28"/>
              </w:rPr>
              <w:t>Theo tiến độ đề nghị xây dựng Luật</w:t>
            </w:r>
          </w:p>
        </w:tc>
        <w:tc>
          <w:tcPr>
            <w:tcW w:w="2108" w:type="dxa"/>
            <w:vAlign w:val="center"/>
          </w:tcPr>
          <w:p w14:paraId="230E1C66" w14:textId="77777777" w:rsidR="003C6194" w:rsidRPr="00A80D7D" w:rsidRDefault="003C6194" w:rsidP="006D7555">
            <w:pPr>
              <w:jc w:val="center"/>
              <w:rPr>
                <w:rFonts w:cs="Times New Roman"/>
                <w:szCs w:val="28"/>
              </w:rPr>
            </w:pPr>
          </w:p>
        </w:tc>
      </w:tr>
      <w:tr w:rsidR="003C6194" w:rsidRPr="00A80D7D" w14:paraId="74BF5BB8" w14:textId="6F643F4E" w:rsidTr="00641D60">
        <w:tc>
          <w:tcPr>
            <w:tcW w:w="720" w:type="dxa"/>
            <w:vAlign w:val="center"/>
          </w:tcPr>
          <w:p w14:paraId="1AA8C7ED" w14:textId="1EAA5B1D" w:rsidR="003C6194" w:rsidRPr="00A80D7D" w:rsidRDefault="003C6194" w:rsidP="006D7555">
            <w:pPr>
              <w:jc w:val="center"/>
              <w:rPr>
                <w:rFonts w:cs="Times New Roman"/>
                <w:szCs w:val="28"/>
              </w:rPr>
            </w:pPr>
            <w:r w:rsidRPr="00A80D7D">
              <w:rPr>
                <w:rFonts w:cs="Times New Roman"/>
                <w:szCs w:val="28"/>
              </w:rPr>
              <w:t>5</w:t>
            </w:r>
          </w:p>
        </w:tc>
        <w:tc>
          <w:tcPr>
            <w:tcW w:w="3670" w:type="dxa"/>
            <w:vAlign w:val="center"/>
          </w:tcPr>
          <w:p w14:paraId="580A9202" w14:textId="2BD296CE" w:rsidR="003C6194" w:rsidRPr="00A80D7D" w:rsidRDefault="003C6194" w:rsidP="006D7555">
            <w:pPr>
              <w:rPr>
                <w:rFonts w:cs="Times New Roman"/>
                <w:szCs w:val="28"/>
              </w:rPr>
            </w:pPr>
            <w:r w:rsidRPr="00A80D7D">
              <w:rPr>
                <w:rFonts w:cs="Times New Roman"/>
                <w:szCs w:val="28"/>
              </w:rPr>
              <w:t>Luật Xử lý vi phạm hành chính</w:t>
            </w:r>
          </w:p>
        </w:tc>
        <w:tc>
          <w:tcPr>
            <w:tcW w:w="1980" w:type="dxa"/>
            <w:vAlign w:val="center"/>
          </w:tcPr>
          <w:p w14:paraId="2890386F" w14:textId="29DDAB9F" w:rsidR="003C6194" w:rsidRPr="00A80D7D" w:rsidRDefault="003C6194" w:rsidP="006D7555">
            <w:pPr>
              <w:jc w:val="center"/>
              <w:rPr>
                <w:rFonts w:cs="Times New Roman"/>
                <w:szCs w:val="28"/>
              </w:rPr>
            </w:pPr>
            <w:r w:rsidRPr="00A80D7D">
              <w:rPr>
                <w:rFonts w:cs="Times New Roman"/>
                <w:szCs w:val="28"/>
              </w:rPr>
              <w:t>Bộ Tư pháp</w:t>
            </w:r>
          </w:p>
        </w:tc>
        <w:tc>
          <w:tcPr>
            <w:tcW w:w="1440" w:type="dxa"/>
            <w:vAlign w:val="center"/>
          </w:tcPr>
          <w:p w14:paraId="3FD1CEC5" w14:textId="46486F9A" w:rsidR="003C6194" w:rsidRPr="00A80D7D" w:rsidRDefault="003C6194" w:rsidP="006D7555">
            <w:pPr>
              <w:jc w:val="center"/>
              <w:rPr>
                <w:rFonts w:cs="Times New Roman"/>
                <w:szCs w:val="28"/>
              </w:rPr>
            </w:pPr>
            <w:r w:rsidRPr="00A80D7D">
              <w:rPr>
                <w:rFonts w:cs="Times New Roman"/>
                <w:szCs w:val="28"/>
              </w:rPr>
              <w:t>2025</w:t>
            </w:r>
          </w:p>
        </w:tc>
        <w:tc>
          <w:tcPr>
            <w:tcW w:w="2108" w:type="dxa"/>
            <w:vAlign w:val="center"/>
          </w:tcPr>
          <w:p w14:paraId="73DD93C3" w14:textId="77777777" w:rsidR="003C6194" w:rsidRPr="00A80D7D" w:rsidRDefault="003C6194" w:rsidP="006D7555">
            <w:pPr>
              <w:jc w:val="center"/>
              <w:rPr>
                <w:rFonts w:cs="Times New Roman"/>
                <w:szCs w:val="28"/>
              </w:rPr>
            </w:pPr>
          </w:p>
        </w:tc>
      </w:tr>
      <w:tr w:rsidR="003C6194" w:rsidRPr="00A80D7D" w14:paraId="6CD16BDF" w14:textId="167A8692" w:rsidTr="00641D60">
        <w:tc>
          <w:tcPr>
            <w:tcW w:w="720" w:type="dxa"/>
            <w:vAlign w:val="center"/>
          </w:tcPr>
          <w:p w14:paraId="6C2EA1E5" w14:textId="29D92F7D" w:rsidR="003C6194" w:rsidRPr="00A80D7D" w:rsidRDefault="003C6194" w:rsidP="006D7555">
            <w:pPr>
              <w:jc w:val="center"/>
              <w:rPr>
                <w:rFonts w:cs="Times New Roman"/>
                <w:szCs w:val="28"/>
              </w:rPr>
            </w:pPr>
            <w:r w:rsidRPr="00A80D7D">
              <w:rPr>
                <w:rFonts w:cs="Times New Roman"/>
                <w:szCs w:val="28"/>
              </w:rPr>
              <w:t>6</w:t>
            </w:r>
          </w:p>
        </w:tc>
        <w:tc>
          <w:tcPr>
            <w:tcW w:w="3670" w:type="dxa"/>
            <w:vAlign w:val="center"/>
          </w:tcPr>
          <w:p w14:paraId="5405B85D" w14:textId="7257F8D2" w:rsidR="003C6194" w:rsidRPr="00A80D7D" w:rsidRDefault="003C6194" w:rsidP="006D7555">
            <w:pPr>
              <w:rPr>
                <w:rFonts w:cs="Times New Roman"/>
                <w:szCs w:val="28"/>
              </w:rPr>
            </w:pPr>
            <w:r w:rsidRPr="00A80D7D">
              <w:rPr>
                <w:rFonts w:cs="Times New Roman"/>
                <w:szCs w:val="28"/>
              </w:rPr>
              <w:t>Luật Ngân sách Nhà nước</w:t>
            </w:r>
          </w:p>
        </w:tc>
        <w:tc>
          <w:tcPr>
            <w:tcW w:w="1980" w:type="dxa"/>
            <w:vAlign w:val="center"/>
          </w:tcPr>
          <w:p w14:paraId="7A7EB075" w14:textId="50D69FCB" w:rsidR="003C6194" w:rsidRPr="00A80D7D" w:rsidRDefault="003C6194" w:rsidP="006D7555">
            <w:pPr>
              <w:jc w:val="center"/>
              <w:rPr>
                <w:rFonts w:cs="Times New Roman"/>
                <w:szCs w:val="28"/>
              </w:rPr>
            </w:pPr>
            <w:r w:rsidRPr="00A80D7D">
              <w:rPr>
                <w:rFonts w:cs="Times New Roman"/>
                <w:szCs w:val="28"/>
              </w:rPr>
              <w:t>Bộ Tài chính</w:t>
            </w:r>
          </w:p>
        </w:tc>
        <w:tc>
          <w:tcPr>
            <w:tcW w:w="1440" w:type="dxa"/>
            <w:vAlign w:val="center"/>
          </w:tcPr>
          <w:p w14:paraId="69446F30" w14:textId="5853D07C" w:rsidR="003C6194" w:rsidRPr="00A80D7D" w:rsidRDefault="003C6194" w:rsidP="006D7555">
            <w:pPr>
              <w:jc w:val="center"/>
              <w:rPr>
                <w:rFonts w:cs="Times New Roman"/>
                <w:szCs w:val="28"/>
              </w:rPr>
            </w:pPr>
            <w:r w:rsidRPr="00A80D7D">
              <w:rPr>
                <w:rFonts w:cs="Times New Roman"/>
                <w:szCs w:val="28"/>
              </w:rPr>
              <w:t>2025</w:t>
            </w:r>
          </w:p>
        </w:tc>
        <w:tc>
          <w:tcPr>
            <w:tcW w:w="2108" w:type="dxa"/>
            <w:vAlign w:val="center"/>
          </w:tcPr>
          <w:p w14:paraId="758943B6" w14:textId="77777777" w:rsidR="003C6194" w:rsidRPr="00A80D7D" w:rsidRDefault="003C6194" w:rsidP="006D7555">
            <w:pPr>
              <w:jc w:val="center"/>
              <w:rPr>
                <w:rFonts w:cs="Times New Roman"/>
                <w:szCs w:val="28"/>
              </w:rPr>
            </w:pPr>
          </w:p>
        </w:tc>
      </w:tr>
      <w:tr w:rsidR="003C6194" w:rsidRPr="00A80D7D" w14:paraId="372CCC21" w14:textId="2DF7918F" w:rsidTr="00641D60">
        <w:tc>
          <w:tcPr>
            <w:tcW w:w="720" w:type="dxa"/>
            <w:vAlign w:val="center"/>
          </w:tcPr>
          <w:p w14:paraId="39243563" w14:textId="3398CEC7" w:rsidR="003C6194" w:rsidRPr="00A80D7D" w:rsidRDefault="003C6194" w:rsidP="006D7555">
            <w:pPr>
              <w:jc w:val="center"/>
              <w:rPr>
                <w:rFonts w:cs="Times New Roman"/>
                <w:szCs w:val="28"/>
              </w:rPr>
            </w:pPr>
            <w:r w:rsidRPr="00A80D7D">
              <w:rPr>
                <w:rFonts w:cs="Times New Roman"/>
                <w:szCs w:val="28"/>
              </w:rPr>
              <w:t>7</w:t>
            </w:r>
          </w:p>
        </w:tc>
        <w:tc>
          <w:tcPr>
            <w:tcW w:w="3670" w:type="dxa"/>
            <w:vAlign w:val="center"/>
          </w:tcPr>
          <w:p w14:paraId="3D20E138" w14:textId="13D3E539" w:rsidR="003C6194" w:rsidRPr="00A80D7D" w:rsidRDefault="003C6194" w:rsidP="006D7555">
            <w:pPr>
              <w:rPr>
                <w:rFonts w:cs="Times New Roman"/>
                <w:szCs w:val="28"/>
              </w:rPr>
            </w:pPr>
            <w:r w:rsidRPr="00A80D7D">
              <w:rPr>
                <w:rFonts w:cs="Times New Roman"/>
                <w:szCs w:val="28"/>
              </w:rPr>
              <w:t>Luật Đấu thầu</w:t>
            </w:r>
          </w:p>
        </w:tc>
        <w:tc>
          <w:tcPr>
            <w:tcW w:w="1980" w:type="dxa"/>
            <w:vAlign w:val="center"/>
          </w:tcPr>
          <w:p w14:paraId="316CFB69" w14:textId="5DC43775" w:rsidR="003C6194" w:rsidRPr="00A80D7D" w:rsidRDefault="003C6194" w:rsidP="006D7555">
            <w:pPr>
              <w:jc w:val="center"/>
              <w:rPr>
                <w:rFonts w:cs="Times New Roman"/>
                <w:szCs w:val="28"/>
              </w:rPr>
            </w:pPr>
            <w:r w:rsidRPr="00A80D7D">
              <w:rPr>
                <w:rFonts w:cs="Times New Roman"/>
                <w:szCs w:val="28"/>
              </w:rPr>
              <w:t xml:space="preserve">Bộ </w:t>
            </w:r>
            <w:r w:rsidR="003302F2">
              <w:rPr>
                <w:rFonts w:cs="Times New Roman"/>
                <w:szCs w:val="28"/>
              </w:rPr>
              <w:t>Tài chính</w:t>
            </w:r>
          </w:p>
        </w:tc>
        <w:tc>
          <w:tcPr>
            <w:tcW w:w="1440" w:type="dxa"/>
            <w:vAlign w:val="center"/>
          </w:tcPr>
          <w:p w14:paraId="3CF5AB5C" w14:textId="7CBFEF91" w:rsidR="003C6194" w:rsidRPr="00A80D7D" w:rsidRDefault="003C6194" w:rsidP="006D7555">
            <w:pPr>
              <w:jc w:val="center"/>
              <w:rPr>
                <w:rFonts w:cs="Times New Roman"/>
                <w:szCs w:val="28"/>
              </w:rPr>
            </w:pPr>
            <w:r w:rsidRPr="00A80D7D">
              <w:rPr>
                <w:rFonts w:cs="Times New Roman"/>
                <w:szCs w:val="28"/>
              </w:rPr>
              <w:t>2025</w:t>
            </w:r>
          </w:p>
        </w:tc>
        <w:tc>
          <w:tcPr>
            <w:tcW w:w="2108" w:type="dxa"/>
            <w:vAlign w:val="center"/>
          </w:tcPr>
          <w:p w14:paraId="0D97D8EB" w14:textId="77777777" w:rsidR="003C6194" w:rsidRPr="00A80D7D" w:rsidRDefault="003C6194" w:rsidP="006D7555">
            <w:pPr>
              <w:jc w:val="center"/>
              <w:rPr>
                <w:rFonts w:cs="Times New Roman"/>
                <w:szCs w:val="28"/>
              </w:rPr>
            </w:pPr>
          </w:p>
        </w:tc>
      </w:tr>
      <w:tr w:rsidR="003C6194" w:rsidRPr="00A80D7D" w14:paraId="165427ED" w14:textId="15696B2B" w:rsidTr="00641D60">
        <w:tc>
          <w:tcPr>
            <w:tcW w:w="720" w:type="dxa"/>
            <w:vAlign w:val="center"/>
          </w:tcPr>
          <w:p w14:paraId="4C9FCF2D" w14:textId="01E5E8C0" w:rsidR="003C6194" w:rsidRPr="00A80D7D" w:rsidRDefault="003C6194" w:rsidP="006D7555">
            <w:pPr>
              <w:jc w:val="center"/>
              <w:rPr>
                <w:rFonts w:cs="Times New Roman"/>
                <w:szCs w:val="28"/>
              </w:rPr>
            </w:pPr>
            <w:r w:rsidRPr="00A80D7D">
              <w:rPr>
                <w:rFonts w:cs="Times New Roman"/>
                <w:szCs w:val="28"/>
              </w:rPr>
              <w:t>8</w:t>
            </w:r>
          </w:p>
        </w:tc>
        <w:tc>
          <w:tcPr>
            <w:tcW w:w="3670" w:type="dxa"/>
            <w:vAlign w:val="center"/>
          </w:tcPr>
          <w:p w14:paraId="29DBCC3D" w14:textId="163110A5" w:rsidR="003C6194" w:rsidRPr="00A80D7D" w:rsidRDefault="003C6194" w:rsidP="006D7555">
            <w:pPr>
              <w:rPr>
                <w:rFonts w:cs="Times New Roman"/>
                <w:szCs w:val="28"/>
              </w:rPr>
            </w:pPr>
            <w:r w:rsidRPr="00A80D7D">
              <w:rPr>
                <w:rFonts w:cs="Times New Roman"/>
                <w:szCs w:val="28"/>
              </w:rPr>
              <w:t>Bộ Luật Hình sự</w:t>
            </w:r>
          </w:p>
        </w:tc>
        <w:tc>
          <w:tcPr>
            <w:tcW w:w="1980" w:type="dxa"/>
            <w:vAlign w:val="center"/>
          </w:tcPr>
          <w:p w14:paraId="7037004C" w14:textId="548D8E25" w:rsidR="003C6194" w:rsidRPr="00A80D7D" w:rsidRDefault="003C6194" w:rsidP="006D7555">
            <w:pPr>
              <w:jc w:val="center"/>
              <w:rPr>
                <w:rFonts w:cs="Times New Roman"/>
                <w:szCs w:val="28"/>
              </w:rPr>
            </w:pPr>
            <w:r w:rsidRPr="00A80D7D">
              <w:rPr>
                <w:rFonts w:cs="Times New Roman"/>
                <w:szCs w:val="28"/>
              </w:rPr>
              <w:t xml:space="preserve">Bộ </w:t>
            </w:r>
            <w:r w:rsidR="005D302C">
              <w:rPr>
                <w:rFonts w:cs="Times New Roman"/>
                <w:szCs w:val="28"/>
              </w:rPr>
              <w:t>Công An</w:t>
            </w:r>
          </w:p>
        </w:tc>
        <w:tc>
          <w:tcPr>
            <w:tcW w:w="1440" w:type="dxa"/>
            <w:vAlign w:val="center"/>
          </w:tcPr>
          <w:p w14:paraId="09135009" w14:textId="107C8904" w:rsidR="003C6194" w:rsidRPr="00A80D7D" w:rsidRDefault="003C6194" w:rsidP="006D7555">
            <w:pPr>
              <w:jc w:val="center"/>
              <w:rPr>
                <w:rFonts w:cs="Times New Roman"/>
                <w:szCs w:val="28"/>
              </w:rPr>
            </w:pPr>
            <w:r w:rsidRPr="00A80D7D">
              <w:rPr>
                <w:rFonts w:cs="Times New Roman"/>
                <w:szCs w:val="28"/>
              </w:rPr>
              <w:t>2025</w:t>
            </w:r>
          </w:p>
        </w:tc>
        <w:tc>
          <w:tcPr>
            <w:tcW w:w="2108" w:type="dxa"/>
            <w:vAlign w:val="center"/>
          </w:tcPr>
          <w:p w14:paraId="08410227" w14:textId="3D89FE04" w:rsidR="003C6194" w:rsidRPr="00A80D7D" w:rsidRDefault="003C6194" w:rsidP="006D7555">
            <w:pPr>
              <w:jc w:val="center"/>
              <w:rPr>
                <w:rFonts w:cs="Times New Roman"/>
                <w:szCs w:val="28"/>
              </w:rPr>
            </w:pPr>
          </w:p>
        </w:tc>
      </w:tr>
      <w:tr w:rsidR="003C6194" w:rsidRPr="00A80D7D" w14:paraId="6CD76B51" w14:textId="40FC481E" w:rsidTr="00641D60">
        <w:tc>
          <w:tcPr>
            <w:tcW w:w="720" w:type="dxa"/>
            <w:tcBorders>
              <w:bottom w:val="single" w:sz="4" w:space="0" w:color="auto"/>
            </w:tcBorders>
            <w:vAlign w:val="center"/>
          </w:tcPr>
          <w:p w14:paraId="65565219" w14:textId="1F9B1668" w:rsidR="003C6194" w:rsidRPr="00A80D7D" w:rsidRDefault="003C6194" w:rsidP="006D7555">
            <w:pPr>
              <w:jc w:val="center"/>
              <w:rPr>
                <w:rFonts w:cs="Times New Roman"/>
                <w:szCs w:val="28"/>
              </w:rPr>
            </w:pPr>
            <w:r w:rsidRPr="00A80D7D">
              <w:rPr>
                <w:rFonts w:cs="Times New Roman"/>
                <w:szCs w:val="28"/>
              </w:rPr>
              <w:t>9</w:t>
            </w:r>
          </w:p>
        </w:tc>
        <w:tc>
          <w:tcPr>
            <w:tcW w:w="3670" w:type="dxa"/>
            <w:tcBorders>
              <w:bottom w:val="single" w:sz="4" w:space="0" w:color="auto"/>
            </w:tcBorders>
            <w:vAlign w:val="center"/>
          </w:tcPr>
          <w:p w14:paraId="3B9869D1" w14:textId="07B8CAC3" w:rsidR="003C6194" w:rsidRPr="00A80D7D" w:rsidRDefault="003C6194" w:rsidP="006D7555">
            <w:pPr>
              <w:rPr>
                <w:rFonts w:cs="Times New Roman"/>
                <w:szCs w:val="28"/>
              </w:rPr>
            </w:pPr>
            <w:r w:rsidRPr="00A80D7D">
              <w:rPr>
                <w:rFonts w:cs="Times New Roman"/>
                <w:szCs w:val="28"/>
              </w:rPr>
              <w:t>Luật Thuế thu nhập doanh nghiệp</w:t>
            </w:r>
          </w:p>
        </w:tc>
        <w:tc>
          <w:tcPr>
            <w:tcW w:w="1980" w:type="dxa"/>
            <w:tcBorders>
              <w:bottom w:val="single" w:sz="4" w:space="0" w:color="auto"/>
            </w:tcBorders>
            <w:vAlign w:val="center"/>
          </w:tcPr>
          <w:p w14:paraId="61203D82" w14:textId="673B3A62" w:rsidR="003C6194" w:rsidRPr="00A80D7D" w:rsidRDefault="003C6194" w:rsidP="006D7555">
            <w:pPr>
              <w:jc w:val="center"/>
              <w:rPr>
                <w:rFonts w:cs="Times New Roman"/>
                <w:szCs w:val="28"/>
              </w:rPr>
            </w:pPr>
            <w:r w:rsidRPr="00A80D7D">
              <w:rPr>
                <w:rFonts w:cs="Times New Roman"/>
                <w:szCs w:val="28"/>
              </w:rPr>
              <w:t>Bộ Tài chính</w:t>
            </w:r>
          </w:p>
        </w:tc>
        <w:tc>
          <w:tcPr>
            <w:tcW w:w="1440" w:type="dxa"/>
            <w:tcBorders>
              <w:bottom w:val="single" w:sz="4" w:space="0" w:color="auto"/>
            </w:tcBorders>
            <w:vAlign w:val="center"/>
          </w:tcPr>
          <w:p w14:paraId="2CE4821D" w14:textId="754A6E91" w:rsidR="003C6194" w:rsidRPr="00A80D7D" w:rsidRDefault="003C6194" w:rsidP="006D7555">
            <w:pPr>
              <w:jc w:val="center"/>
              <w:rPr>
                <w:rFonts w:cs="Times New Roman"/>
                <w:szCs w:val="28"/>
              </w:rPr>
            </w:pPr>
            <w:r w:rsidRPr="00A80D7D">
              <w:rPr>
                <w:rFonts w:cs="Times New Roman"/>
                <w:szCs w:val="28"/>
              </w:rPr>
              <w:t>2</w:t>
            </w:r>
            <w:r w:rsidR="00FD5C48">
              <w:rPr>
                <w:rFonts w:cs="Times New Roman"/>
                <w:szCs w:val="28"/>
              </w:rPr>
              <w:t>0</w:t>
            </w:r>
            <w:r w:rsidRPr="00A80D7D">
              <w:rPr>
                <w:rFonts w:cs="Times New Roman"/>
                <w:szCs w:val="28"/>
              </w:rPr>
              <w:t>25</w:t>
            </w:r>
          </w:p>
        </w:tc>
        <w:tc>
          <w:tcPr>
            <w:tcW w:w="2108" w:type="dxa"/>
            <w:tcBorders>
              <w:bottom w:val="single" w:sz="4" w:space="0" w:color="auto"/>
            </w:tcBorders>
            <w:vAlign w:val="center"/>
          </w:tcPr>
          <w:p w14:paraId="29677859" w14:textId="77777777" w:rsidR="003C6194" w:rsidRPr="00A80D7D" w:rsidRDefault="003C6194" w:rsidP="006D7555">
            <w:pPr>
              <w:jc w:val="center"/>
              <w:rPr>
                <w:rFonts w:cs="Times New Roman"/>
                <w:szCs w:val="28"/>
              </w:rPr>
            </w:pPr>
          </w:p>
        </w:tc>
      </w:tr>
      <w:tr w:rsidR="003C6194" w:rsidRPr="00A80D7D" w14:paraId="646F4096" w14:textId="0180B2D2" w:rsidTr="00641D60">
        <w:trPr>
          <w:trHeight w:val="1058"/>
        </w:trPr>
        <w:tc>
          <w:tcPr>
            <w:tcW w:w="720" w:type="dxa"/>
            <w:tcBorders>
              <w:bottom w:val="single" w:sz="4" w:space="0" w:color="auto"/>
            </w:tcBorders>
            <w:vAlign w:val="center"/>
          </w:tcPr>
          <w:p w14:paraId="1F3CE4E2" w14:textId="60D67BA6" w:rsidR="003C6194" w:rsidRPr="00A80D7D" w:rsidRDefault="003C6194" w:rsidP="006D7555">
            <w:pPr>
              <w:jc w:val="center"/>
              <w:rPr>
                <w:rFonts w:cs="Times New Roman"/>
                <w:szCs w:val="28"/>
              </w:rPr>
            </w:pPr>
            <w:r w:rsidRPr="00A80D7D">
              <w:rPr>
                <w:rFonts w:cs="Times New Roman"/>
                <w:szCs w:val="28"/>
              </w:rPr>
              <w:t>10</w:t>
            </w:r>
          </w:p>
        </w:tc>
        <w:tc>
          <w:tcPr>
            <w:tcW w:w="3670" w:type="dxa"/>
            <w:tcBorders>
              <w:bottom w:val="single" w:sz="4" w:space="0" w:color="auto"/>
            </w:tcBorders>
            <w:vAlign w:val="center"/>
          </w:tcPr>
          <w:p w14:paraId="7E257FA6" w14:textId="66CF3819" w:rsidR="00053732" w:rsidRPr="00A80D7D" w:rsidRDefault="003C6194" w:rsidP="006D7555">
            <w:pPr>
              <w:rPr>
                <w:rFonts w:cs="Times New Roman"/>
                <w:szCs w:val="28"/>
              </w:rPr>
            </w:pPr>
            <w:r w:rsidRPr="00A80D7D">
              <w:rPr>
                <w:rFonts w:cs="Times New Roman"/>
                <w:szCs w:val="28"/>
              </w:rPr>
              <w:t>Luật Thuế xuất khẩu, thuế nhập khẩu</w:t>
            </w:r>
          </w:p>
        </w:tc>
        <w:tc>
          <w:tcPr>
            <w:tcW w:w="1980" w:type="dxa"/>
            <w:tcBorders>
              <w:bottom w:val="single" w:sz="4" w:space="0" w:color="auto"/>
            </w:tcBorders>
            <w:vAlign w:val="center"/>
          </w:tcPr>
          <w:p w14:paraId="7F9F036E" w14:textId="59544A91" w:rsidR="003C6194" w:rsidRPr="00A80D7D" w:rsidRDefault="003C6194" w:rsidP="006D7555">
            <w:pPr>
              <w:jc w:val="center"/>
              <w:rPr>
                <w:rFonts w:cs="Times New Roman"/>
                <w:szCs w:val="28"/>
              </w:rPr>
            </w:pPr>
            <w:r w:rsidRPr="00A80D7D">
              <w:rPr>
                <w:rFonts w:cs="Times New Roman"/>
                <w:szCs w:val="28"/>
              </w:rPr>
              <w:t>Bộ Tài chính</w:t>
            </w:r>
          </w:p>
        </w:tc>
        <w:tc>
          <w:tcPr>
            <w:tcW w:w="1440" w:type="dxa"/>
            <w:tcBorders>
              <w:bottom w:val="single" w:sz="4" w:space="0" w:color="auto"/>
            </w:tcBorders>
            <w:vAlign w:val="center"/>
          </w:tcPr>
          <w:p w14:paraId="1253842E" w14:textId="31B6C15F" w:rsidR="003C6194" w:rsidRPr="00A80D7D" w:rsidRDefault="00B1181E" w:rsidP="006D7555">
            <w:pPr>
              <w:jc w:val="center"/>
              <w:rPr>
                <w:rFonts w:cs="Times New Roman"/>
                <w:szCs w:val="28"/>
              </w:rPr>
            </w:pPr>
            <w:r>
              <w:rPr>
                <w:rFonts w:cs="Times New Roman"/>
                <w:szCs w:val="28"/>
              </w:rPr>
              <w:t>202</w:t>
            </w:r>
            <w:r w:rsidR="00FD5C48">
              <w:rPr>
                <w:rFonts w:cs="Times New Roman"/>
                <w:szCs w:val="28"/>
              </w:rPr>
              <w:t>7</w:t>
            </w:r>
          </w:p>
        </w:tc>
        <w:tc>
          <w:tcPr>
            <w:tcW w:w="2108" w:type="dxa"/>
            <w:tcBorders>
              <w:bottom w:val="single" w:sz="4" w:space="0" w:color="auto"/>
            </w:tcBorders>
            <w:vAlign w:val="center"/>
          </w:tcPr>
          <w:p w14:paraId="4158D684" w14:textId="685FB5E1" w:rsidR="003C6194" w:rsidRPr="00A80D7D" w:rsidRDefault="003C6194" w:rsidP="006D7555">
            <w:pPr>
              <w:jc w:val="center"/>
              <w:rPr>
                <w:rFonts w:cs="Times New Roman"/>
                <w:szCs w:val="28"/>
              </w:rPr>
            </w:pPr>
          </w:p>
        </w:tc>
      </w:tr>
      <w:tr w:rsidR="003C6194" w:rsidRPr="00A80D7D" w14:paraId="556C0CC3" w14:textId="072976AC" w:rsidTr="00641D60">
        <w:tc>
          <w:tcPr>
            <w:tcW w:w="720" w:type="dxa"/>
            <w:tcBorders>
              <w:top w:val="single" w:sz="4" w:space="0" w:color="auto"/>
            </w:tcBorders>
            <w:vAlign w:val="center"/>
          </w:tcPr>
          <w:p w14:paraId="4D737C4E" w14:textId="77777777" w:rsidR="003C6194" w:rsidRPr="00A80D7D" w:rsidRDefault="003C6194" w:rsidP="006D7555">
            <w:pPr>
              <w:jc w:val="center"/>
              <w:rPr>
                <w:rFonts w:cs="Times New Roman"/>
                <w:b/>
                <w:szCs w:val="28"/>
              </w:rPr>
            </w:pPr>
            <w:r w:rsidRPr="00A80D7D">
              <w:rPr>
                <w:rFonts w:cs="Times New Roman"/>
                <w:b/>
                <w:szCs w:val="28"/>
              </w:rPr>
              <w:t>II</w:t>
            </w:r>
          </w:p>
        </w:tc>
        <w:tc>
          <w:tcPr>
            <w:tcW w:w="3670" w:type="dxa"/>
            <w:tcBorders>
              <w:top w:val="single" w:sz="4" w:space="0" w:color="auto"/>
            </w:tcBorders>
            <w:vAlign w:val="center"/>
          </w:tcPr>
          <w:p w14:paraId="6274883D" w14:textId="77777777" w:rsidR="003C6194" w:rsidRPr="00A80D7D" w:rsidRDefault="003C6194" w:rsidP="006D7555">
            <w:pPr>
              <w:rPr>
                <w:rFonts w:cs="Times New Roman"/>
                <w:b/>
                <w:szCs w:val="28"/>
              </w:rPr>
            </w:pPr>
            <w:r w:rsidRPr="00A80D7D">
              <w:rPr>
                <w:rFonts w:cs="Times New Roman"/>
                <w:b/>
                <w:szCs w:val="28"/>
              </w:rPr>
              <w:t>NGHỊ ĐỊNH</w:t>
            </w:r>
          </w:p>
        </w:tc>
        <w:tc>
          <w:tcPr>
            <w:tcW w:w="1980" w:type="dxa"/>
            <w:tcBorders>
              <w:top w:val="single" w:sz="4" w:space="0" w:color="auto"/>
            </w:tcBorders>
            <w:vAlign w:val="center"/>
          </w:tcPr>
          <w:p w14:paraId="398EEA69" w14:textId="22DC2962" w:rsidR="003C6194" w:rsidRPr="00A80D7D" w:rsidRDefault="003C6194" w:rsidP="006D7555">
            <w:pPr>
              <w:jc w:val="center"/>
              <w:rPr>
                <w:rFonts w:cs="Times New Roman"/>
                <w:szCs w:val="28"/>
              </w:rPr>
            </w:pPr>
          </w:p>
        </w:tc>
        <w:tc>
          <w:tcPr>
            <w:tcW w:w="1440" w:type="dxa"/>
            <w:tcBorders>
              <w:top w:val="single" w:sz="4" w:space="0" w:color="auto"/>
            </w:tcBorders>
            <w:vAlign w:val="center"/>
          </w:tcPr>
          <w:p w14:paraId="75F9E5F1" w14:textId="600EC079" w:rsidR="003C6194" w:rsidRPr="00A80D7D" w:rsidRDefault="003C6194" w:rsidP="006D7555">
            <w:pPr>
              <w:jc w:val="center"/>
              <w:rPr>
                <w:rFonts w:cs="Times New Roman"/>
                <w:szCs w:val="28"/>
              </w:rPr>
            </w:pPr>
          </w:p>
        </w:tc>
        <w:tc>
          <w:tcPr>
            <w:tcW w:w="2108" w:type="dxa"/>
            <w:tcBorders>
              <w:top w:val="single" w:sz="4" w:space="0" w:color="auto"/>
            </w:tcBorders>
            <w:vAlign w:val="center"/>
          </w:tcPr>
          <w:p w14:paraId="5CBA62AC" w14:textId="77777777" w:rsidR="003C6194" w:rsidRPr="00A80D7D" w:rsidRDefault="003C6194" w:rsidP="006D7555">
            <w:pPr>
              <w:jc w:val="center"/>
              <w:rPr>
                <w:rFonts w:cs="Times New Roman"/>
                <w:szCs w:val="28"/>
              </w:rPr>
            </w:pPr>
          </w:p>
        </w:tc>
      </w:tr>
      <w:tr w:rsidR="003C6194" w:rsidRPr="00A80D7D" w14:paraId="7541D167" w14:textId="7568578B" w:rsidTr="00641D60">
        <w:tc>
          <w:tcPr>
            <w:tcW w:w="720" w:type="dxa"/>
            <w:vAlign w:val="center"/>
          </w:tcPr>
          <w:p w14:paraId="2D3289CE" w14:textId="566B6365" w:rsidR="003C6194" w:rsidRPr="00A80D7D" w:rsidRDefault="003C6194" w:rsidP="006D7555">
            <w:pPr>
              <w:jc w:val="center"/>
              <w:rPr>
                <w:rFonts w:cs="Times New Roman"/>
                <w:szCs w:val="28"/>
              </w:rPr>
            </w:pPr>
            <w:r w:rsidRPr="00A80D7D">
              <w:rPr>
                <w:rFonts w:cs="Times New Roman"/>
                <w:szCs w:val="28"/>
              </w:rPr>
              <w:t>1</w:t>
            </w:r>
          </w:p>
        </w:tc>
        <w:tc>
          <w:tcPr>
            <w:tcW w:w="3670" w:type="dxa"/>
            <w:vAlign w:val="center"/>
          </w:tcPr>
          <w:p w14:paraId="29F4BE67" w14:textId="1AB2C2FE" w:rsidR="003C6194" w:rsidRPr="00A80D7D" w:rsidRDefault="003C6194" w:rsidP="006D7555">
            <w:pPr>
              <w:rPr>
                <w:rFonts w:cs="Times New Roman"/>
                <w:szCs w:val="28"/>
                <w:lang w:val="vi-VN"/>
              </w:rPr>
            </w:pPr>
            <w:r w:rsidRPr="00A80D7D">
              <w:rPr>
                <w:rFonts w:cs="Times New Roman"/>
                <w:szCs w:val="28"/>
                <w:lang w:val="vi-VN"/>
              </w:rPr>
              <w:t>Nghị định số 36/2008/NĐ-CP ngày 28/3/2008 của Chính phủ Về quản lý tàu bay không người lái và các phương tiện bay siêu nhẹ</w:t>
            </w:r>
          </w:p>
        </w:tc>
        <w:tc>
          <w:tcPr>
            <w:tcW w:w="1980" w:type="dxa"/>
            <w:vAlign w:val="center"/>
          </w:tcPr>
          <w:p w14:paraId="7B180252" w14:textId="57155F2B" w:rsidR="003C6194" w:rsidRPr="00A80D7D" w:rsidRDefault="003C6194" w:rsidP="006D7555">
            <w:pPr>
              <w:jc w:val="center"/>
              <w:rPr>
                <w:rFonts w:cs="Times New Roman"/>
                <w:szCs w:val="28"/>
                <w:lang w:val="it-IT"/>
              </w:rPr>
            </w:pPr>
            <w:r w:rsidRPr="00A80D7D">
              <w:rPr>
                <w:rFonts w:cs="Times New Roman"/>
                <w:szCs w:val="28"/>
                <w:lang w:val="it-IT"/>
              </w:rPr>
              <w:t>Bộ Quốc phòng</w:t>
            </w:r>
          </w:p>
        </w:tc>
        <w:tc>
          <w:tcPr>
            <w:tcW w:w="1440" w:type="dxa"/>
            <w:vAlign w:val="center"/>
          </w:tcPr>
          <w:p w14:paraId="3DCC33EF" w14:textId="119B7328" w:rsidR="003C6194" w:rsidRPr="00A80D7D" w:rsidRDefault="003C6194" w:rsidP="006D7555">
            <w:pPr>
              <w:jc w:val="center"/>
              <w:rPr>
                <w:rFonts w:cs="Times New Roman"/>
                <w:szCs w:val="28"/>
              </w:rPr>
            </w:pPr>
            <w:r w:rsidRPr="00A80D7D">
              <w:rPr>
                <w:rFonts w:cs="Times New Roman"/>
                <w:szCs w:val="28"/>
                <w:lang w:val="it-IT"/>
              </w:rPr>
              <w:t>2025</w:t>
            </w:r>
          </w:p>
        </w:tc>
        <w:tc>
          <w:tcPr>
            <w:tcW w:w="2108" w:type="dxa"/>
            <w:vAlign w:val="center"/>
          </w:tcPr>
          <w:p w14:paraId="3EF36163" w14:textId="77777777" w:rsidR="003C6194" w:rsidRPr="00A80D7D" w:rsidRDefault="003C6194" w:rsidP="006D7555">
            <w:pPr>
              <w:jc w:val="center"/>
              <w:rPr>
                <w:rFonts w:cs="Times New Roman"/>
                <w:szCs w:val="28"/>
                <w:lang w:val="it-IT"/>
              </w:rPr>
            </w:pPr>
          </w:p>
        </w:tc>
      </w:tr>
      <w:tr w:rsidR="003C6194" w:rsidRPr="00A80D7D" w14:paraId="6933CA62" w14:textId="3ECB6B5E" w:rsidTr="00641D60">
        <w:tc>
          <w:tcPr>
            <w:tcW w:w="720" w:type="dxa"/>
            <w:vAlign w:val="center"/>
          </w:tcPr>
          <w:p w14:paraId="2D548703" w14:textId="72A5F0E0" w:rsidR="003C6194" w:rsidRPr="00A80D7D" w:rsidRDefault="001F02AC" w:rsidP="006D7555">
            <w:pPr>
              <w:jc w:val="center"/>
              <w:rPr>
                <w:rFonts w:cs="Times New Roman"/>
                <w:szCs w:val="28"/>
              </w:rPr>
            </w:pPr>
            <w:r>
              <w:rPr>
                <w:rFonts w:cs="Times New Roman"/>
                <w:szCs w:val="28"/>
              </w:rPr>
              <w:t>2</w:t>
            </w:r>
          </w:p>
        </w:tc>
        <w:tc>
          <w:tcPr>
            <w:tcW w:w="3670" w:type="dxa"/>
            <w:vAlign w:val="center"/>
          </w:tcPr>
          <w:p w14:paraId="1BEE8372" w14:textId="64D3F9C1" w:rsidR="003C6194" w:rsidRPr="00A80D7D" w:rsidRDefault="003C6194" w:rsidP="006D7555">
            <w:pPr>
              <w:rPr>
                <w:rFonts w:cs="Times New Roman"/>
                <w:szCs w:val="28"/>
              </w:rPr>
            </w:pPr>
            <w:r w:rsidRPr="00A80D7D">
              <w:rPr>
                <w:rFonts w:cs="Times New Roman"/>
                <w:szCs w:val="28"/>
              </w:rPr>
              <w:t>Nghị định số 166/2023/NĐ-CP ngày 12/11/2013 của Chính phủ quy định về cưỡng chế thi hành quyết định xử phạt vi phạm hành chính</w:t>
            </w:r>
          </w:p>
        </w:tc>
        <w:tc>
          <w:tcPr>
            <w:tcW w:w="1980" w:type="dxa"/>
            <w:vAlign w:val="center"/>
          </w:tcPr>
          <w:p w14:paraId="07AE8C4B" w14:textId="02B4BA7E" w:rsidR="003C6194" w:rsidRPr="00A80D7D" w:rsidRDefault="003C6194" w:rsidP="006D7555">
            <w:pPr>
              <w:jc w:val="center"/>
              <w:rPr>
                <w:rFonts w:cs="Times New Roman"/>
                <w:szCs w:val="28"/>
                <w:lang w:val="it-IT"/>
              </w:rPr>
            </w:pPr>
            <w:r w:rsidRPr="00A80D7D">
              <w:rPr>
                <w:rFonts w:cs="Times New Roman"/>
                <w:szCs w:val="28"/>
                <w:lang w:val="it-IT"/>
              </w:rPr>
              <w:t>Bộ Công an</w:t>
            </w:r>
          </w:p>
        </w:tc>
        <w:tc>
          <w:tcPr>
            <w:tcW w:w="1440" w:type="dxa"/>
            <w:vAlign w:val="center"/>
          </w:tcPr>
          <w:p w14:paraId="67E8EA70" w14:textId="1C50D8B3" w:rsidR="003C6194" w:rsidRPr="00A80D7D" w:rsidRDefault="003C6194" w:rsidP="006D7555">
            <w:pPr>
              <w:jc w:val="center"/>
              <w:rPr>
                <w:rFonts w:cs="Times New Roman"/>
                <w:szCs w:val="28"/>
              </w:rPr>
            </w:pPr>
            <w:r w:rsidRPr="00A80D7D">
              <w:rPr>
                <w:rFonts w:cs="Times New Roman"/>
                <w:szCs w:val="28"/>
              </w:rPr>
              <w:t>2025</w:t>
            </w:r>
          </w:p>
        </w:tc>
        <w:tc>
          <w:tcPr>
            <w:tcW w:w="2108" w:type="dxa"/>
            <w:vAlign w:val="center"/>
          </w:tcPr>
          <w:p w14:paraId="1CE2D55C" w14:textId="77777777" w:rsidR="003C6194" w:rsidRPr="00A80D7D" w:rsidRDefault="003C6194" w:rsidP="006D7555">
            <w:pPr>
              <w:jc w:val="center"/>
              <w:rPr>
                <w:rFonts w:cs="Times New Roman"/>
                <w:szCs w:val="28"/>
              </w:rPr>
            </w:pPr>
          </w:p>
        </w:tc>
      </w:tr>
      <w:tr w:rsidR="003C6194" w:rsidRPr="00A80D7D" w14:paraId="4A2C0FB5" w14:textId="451FE697" w:rsidTr="00641D60">
        <w:tc>
          <w:tcPr>
            <w:tcW w:w="720" w:type="dxa"/>
            <w:vAlign w:val="center"/>
          </w:tcPr>
          <w:p w14:paraId="53F5401A" w14:textId="64441F28" w:rsidR="003C6194" w:rsidRPr="00A80D7D" w:rsidRDefault="001F02AC" w:rsidP="006D7555">
            <w:pPr>
              <w:pStyle w:val="Footer"/>
              <w:jc w:val="center"/>
              <w:rPr>
                <w:rFonts w:ascii="Times New Roman" w:eastAsia="Calibri" w:hAnsi="Times New Roman" w:cs="Times New Roman"/>
                <w:sz w:val="28"/>
                <w:szCs w:val="28"/>
                <w:lang w:val="it-IT" w:eastAsia="ja-JP"/>
              </w:rPr>
            </w:pPr>
            <w:r>
              <w:rPr>
                <w:rFonts w:ascii="Times New Roman" w:eastAsia="Calibri" w:hAnsi="Times New Roman" w:cs="Times New Roman"/>
                <w:sz w:val="28"/>
                <w:szCs w:val="28"/>
                <w:lang w:val="it-IT" w:eastAsia="ja-JP"/>
              </w:rPr>
              <w:t>3</w:t>
            </w:r>
          </w:p>
        </w:tc>
        <w:tc>
          <w:tcPr>
            <w:tcW w:w="3670" w:type="dxa"/>
            <w:shd w:val="clear" w:color="auto" w:fill="auto"/>
            <w:vAlign w:val="center"/>
          </w:tcPr>
          <w:p w14:paraId="02A9153E" w14:textId="36712007" w:rsidR="003C6194" w:rsidRPr="00A80D7D" w:rsidRDefault="003C6194" w:rsidP="006D7555">
            <w:pPr>
              <w:pStyle w:val="Footer"/>
              <w:rPr>
                <w:rFonts w:ascii="Times New Roman" w:hAnsi="Times New Roman" w:cs="Times New Roman"/>
                <w:sz w:val="28"/>
                <w:szCs w:val="28"/>
              </w:rPr>
            </w:pPr>
            <w:r w:rsidRPr="00A80D7D">
              <w:rPr>
                <w:rFonts w:ascii="Times New Roman" w:hAnsi="Times New Roman" w:cs="Times New Roman"/>
                <w:sz w:val="28"/>
                <w:szCs w:val="28"/>
              </w:rPr>
              <w:t xml:space="preserve">Nghị định số 58/2017/NĐ-CP ngày 10/5/2017 của Chính phủ </w:t>
            </w:r>
            <w:r w:rsidRPr="00A80D7D">
              <w:rPr>
                <w:rFonts w:ascii="Times New Roman" w:hAnsi="Times New Roman" w:cs="Times New Roman"/>
                <w:sz w:val="28"/>
                <w:szCs w:val="28"/>
              </w:rPr>
              <w:lastRenderedPageBreak/>
              <w:t>quy định chi tiết một số điều của Bộ Luật Hàng hải Việt Nam về quản lý hoạt động hàng hải</w:t>
            </w:r>
          </w:p>
        </w:tc>
        <w:tc>
          <w:tcPr>
            <w:tcW w:w="1980" w:type="dxa"/>
            <w:vAlign w:val="center"/>
          </w:tcPr>
          <w:p w14:paraId="2BA09F4D" w14:textId="01788023" w:rsidR="003C6194" w:rsidRPr="00A80D7D" w:rsidRDefault="008E7353" w:rsidP="006D7555">
            <w:pPr>
              <w:pStyle w:val="Footer"/>
              <w:jc w:val="center"/>
              <w:rPr>
                <w:rFonts w:ascii="Times New Roman" w:hAnsi="Times New Roman" w:cs="Times New Roman"/>
                <w:sz w:val="28"/>
                <w:szCs w:val="28"/>
                <w:lang w:val="it-IT"/>
              </w:rPr>
            </w:pPr>
            <w:r>
              <w:rPr>
                <w:rFonts w:ascii="Times New Roman" w:hAnsi="Times New Roman" w:cs="Times New Roman"/>
                <w:sz w:val="28"/>
                <w:szCs w:val="28"/>
                <w:lang w:val="it-IT"/>
              </w:rPr>
              <w:lastRenderedPageBreak/>
              <w:t>Bộ Xây dựng</w:t>
            </w:r>
          </w:p>
        </w:tc>
        <w:tc>
          <w:tcPr>
            <w:tcW w:w="1440" w:type="dxa"/>
            <w:vAlign w:val="center"/>
          </w:tcPr>
          <w:p w14:paraId="4C0C1428" w14:textId="76AFDEF5" w:rsidR="003C6194" w:rsidRPr="00A80D7D" w:rsidRDefault="00415B0A" w:rsidP="006D7555">
            <w:pPr>
              <w:pStyle w:val="Footer"/>
              <w:jc w:val="center"/>
              <w:rPr>
                <w:rFonts w:ascii="Times New Roman" w:eastAsia="Calibri" w:hAnsi="Times New Roman" w:cs="Times New Roman"/>
                <w:sz w:val="28"/>
                <w:szCs w:val="28"/>
                <w:lang w:val="it-IT" w:eastAsia="ja-JP"/>
              </w:rPr>
            </w:pPr>
            <w:r>
              <w:rPr>
                <w:rFonts w:ascii="Times New Roman" w:eastAsia="Calibri" w:hAnsi="Times New Roman" w:cs="Times New Roman"/>
                <w:sz w:val="28"/>
                <w:szCs w:val="28"/>
                <w:lang w:val="it-IT" w:eastAsia="ja-JP"/>
              </w:rPr>
              <w:t>2025</w:t>
            </w:r>
          </w:p>
        </w:tc>
        <w:tc>
          <w:tcPr>
            <w:tcW w:w="2108" w:type="dxa"/>
            <w:vAlign w:val="center"/>
          </w:tcPr>
          <w:p w14:paraId="73DE0339" w14:textId="77777777" w:rsidR="003C6194" w:rsidRPr="00A80D7D" w:rsidRDefault="003C6194" w:rsidP="006D7555">
            <w:pPr>
              <w:pStyle w:val="Footer"/>
              <w:jc w:val="center"/>
              <w:rPr>
                <w:rFonts w:ascii="Times New Roman" w:eastAsia="Calibri" w:hAnsi="Times New Roman" w:cs="Times New Roman"/>
                <w:sz w:val="28"/>
                <w:szCs w:val="28"/>
                <w:lang w:val="it-IT" w:eastAsia="ja-JP"/>
              </w:rPr>
            </w:pPr>
          </w:p>
        </w:tc>
      </w:tr>
      <w:tr w:rsidR="003C6194" w:rsidRPr="00A80D7D" w14:paraId="5678ED4E" w14:textId="272E8FC7" w:rsidTr="00641D60">
        <w:tc>
          <w:tcPr>
            <w:tcW w:w="720" w:type="dxa"/>
            <w:vAlign w:val="center"/>
          </w:tcPr>
          <w:p w14:paraId="499D6403" w14:textId="03426883" w:rsidR="003C6194" w:rsidRPr="00A80D7D" w:rsidRDefault="001F02AC" w:rsidP="006D7555">
            <w:pPr>
              <w:pStyle w:val="Footer"/>
              <w:jc w:val="center"/>
              <w:rPr>
                <w:rFonts w:ascii="Times New Roman" w:eastAsia="Calibri" w:hAnsi="Times New Roman" w:cs="Times New Roman"/>
                <w:sz w:val="28"/>
                <w:szCs w:val="28"/>
                <w:lang w:val="it-IT" w:eastAsia="ja-JP"/>
              </w:rPr>
            </w:pPr>
            <w:r>
              <w:rPr>
                <w:rFonts w:ascii="Times New Roman" w:eastAsia="Calibri" w:hAnsi="Times New Roman" w:cs="Times New Roman"/>
                <w:sz w:val="28"/>
                <w:szCs w:val="28"/>
                <w:lang w:val="it-IT" w:eastAsia="ja-JP"/>
              </w:rPr>
              <w:t>4</w:t>
            </w:r>
          </w:p>
        </w:tc>
        <w:tc>
          <w:tcPr>
            <w:tcW w:w="3670" w:type="dxa"/>
            <w:shd w:val="clear" w:color="auto" w:fill="auto"/>
            <w:vAlign w:val="center"/>
          </w:tcPr>
          <w:p w14:paraId="6018A957" w14:textId="4F68D8C2" w:rsidR="003C6194" w:rsidRPr="00A80D7D" w:rsidRDefault="003C6194" w:rsidP="006D7555">
            <w:pPr>
              <w:pStyle w:val="Footer"/>
              <w:rPr>
                <w:rFonts w:ascii="Times New Roman" w:hAnsi="Times New Roman" w:cs="Times New Roman"/>
                <w:sz w:val="28"/>
                <w:szCs w:val="28"/>
              </w:rPr>
            </w:pPr>
            <w:r w:rsidRPr="00A80D7D">
              <w:rPr>
                <w:rFonts w:ascii="Times New Roman" w:hAnsi="Times New Roman" w:cs="Times New Roman"/>
                <w:sz w:val="28"/>
                <w:szCs w:val="28"/>
              </w:rPr>
              <w:t xml:space="preserve">Nghị định số 43/2018/NĐ-CP ngày 13/3/2018 của Chính phủ </w:t>
            </w:r>
            <w:r w:rsidRPr="00A80D7D">
              <w:rPr>
                <w:rFonts w:ascii="Times New Roman" w:hAnsi="Times New Roman" w:cs="Times New Roman"/>
              </w:rPr>
              <w:t xml:space="preserve"> </w:t>
            </w:r>
            <w:r w:rsidRPr="00A80D7D">
              <w:rPr>
                <w:rFonts w:ascii="Times New Roman" w:hAnsi="Times New Roman" w:cs="Times New Roman"/>
                <w:sz w:val="28"/>
                <w:szCs w:val="28"/>
              </w:rPr>
              <w:t>quy định việc quản lý, sử dụng và khai thác tài sản kết cấu hạ tầng giao thông đường thủy nội địa</w:t>
            </w:r>
          </w:p>
        </w:tc>
        <w:tc>
          <w:tcPr>
            <w:tcW w:w="1980" w:type="dxa"/>
            <w:vAlign w:val="center"/>
          </w:tcPr>
          <w:p w14:paraId="01921853" w14:textId="39CF65E5" w:rsidR="003C6194" w:rsidRPr="00A80D7D" w:rsidRDefault="008E7353" w:rsidP="006D7555">
            <w:pPr>
              <w:pStyle w:val="Footer"/>
              <w:jc w:val="center"/>
              <w:rPr>
                <w:rFonts w:ascii="Times New Roman" w:hAnsi="Times New Roman" w:cs="Times New Roman"/>
                <w:sz w:val="28"/>
                <w:szCs w:val="28"/>
                <w:lang w:val="it-IT"/>
              </w:rPr>
            </w:pPr>
            <w:r>
              <w:rPr>
                <w:rFonts w:ascii="Times New Roman" w:hAnsi="Times New Roman" w:cs="Times New Roman"/>
                <w:sz w:val="28"/>
                <w:szCs w:val="28"/>
                <w:lang w:val="it-IT"/>
              </w:rPr>
              <w:t>Bộ Xây dựng</w:t>
            </w:r>
          </w:p>
        </w:tc>
        <w:tc>
          <w:tcPr>
            <w:tcW w:w="1440" w:type="dxa"/>
            <w:vAlign w:val="center"/>
          </w:tcPr>
          <w:p w14:paraId="6C35BEA0" w14:textId="38B296B9" w:rsidR="003C6194" w:rsidRPr="00A80D7D" w:rsidRDefault="003C6194" w:rsidP="006D7555">
            <w:pPr>
              <w:pStyle w:val="Footer"/>
              <w:jc w:val="center"/>
              <w:rPr>
                <w:rFonts w:ascii="Times New Roman" w:eastAsia="Calibri" w:hAnsi="Times New Roman" w:cs="Times New Roman"/>
                <w:sz w:val="28"/>
                <w:szCs w:val="28"/>
                <w:lang w:val="it-IT" w:eastAsia="ja-JP"/>
              </w:rPr>
            </w:pPr>
            <w:r w:rsidRPr="00A80D7D">
              <w:rPr>
                <w:rFonts w:ascii="Times New Roman" w:eastAsia="Calibri" w:hAnsi="Times New Roman" w:cs="Times New Roman"/>
                <w:sz w:val="28"/>
                <w:szCs w:val="28"/>
                <w:lang w:val="it-IT" w:eastAsia="ja-JP"/>
              </w:rPr>
              <w:t>2025</w:t>
            </w:r>
          </w:p>
        </w:tc>
        <w:tc>
          <w:tcPr>
            <w:tcW w:w="2108" w:type="dxa"/>
            <w:vAlign w:val="center"/>
          </w:tcPr>
          <w:p w14:paraId="404E98B0" w14:textId="77777777" w:rsidR="003C6194" w:rsidRPr="00A80D7D" w:rsidRDefault="003C6194" w:rsidP="006D7555">
            <w:pPr>
              <w:pStyle w:val="Footer"/>
              <w:jc w:val="center"/>
              <w:rPr>
                <w:rFonts w:ascii="Times New Roman" w:eastAsia="Calibri" w:hAnsi="Times New Roman" w:cs="Times New Roman"/>
                <w:sz w:val="28"/>
                <w:szCs w:val="28"/>
                <w:lang w:val="it-IT" w:eastAsia="ja-JP"/>
              </w:rPr>
            </w:pPr>
          </w:p>
        </w:tc>
      </w:tr>
      <w:tr w:rsidR="003C6194" w:rsidRPr="00A80D7D" w14:paraId="5E415E89" w14:textId="22447826" w:rsidTr="00641D60">
        <w:tc>
          <w:tcPr>
            <w:tcW w:w="720" w:type="dxa"/>
            <w:vAlign w:val="center"/>
          </w:tcPr>
          <w:p w14:paraId="7834B6A7" w14:textId="44B7D1B6" w:rsidR="003C6194" w:rsidRPr="00A80D7D" w:rsidRDefault="001F02AC" w:rsidP="006D7555">
            <w:pPr>
              <w:pStyle w:val="Footer"/>
              <w:jc w:val="center"/>
              <w:rPr>
                <w:rFonts w:ascii="Times New Roman" w:eastAsia="Calibri" w:hAnsi="Times New Roman" w:cs="Times New Roman"/>
                <w:sz w:val="28"/>
                <w:szCs w:val="28"/>
                <w:lang w:val="it-IT" w:eastAsia="ja-JP"/>
              </w:rPr>
            </w:pPr>
            <w:r>
              <w:rPr>
                <w:rFonts w:ascii="Times New Roman" w:eastAsia="Calibri" w:hAnsi="Times New Roman" w:cs="Times New Roman"/>
                <w:sz w:val="28"/>
                <w:szCs w:val="28"/>
                <w:lang w:val="it-IT" w:eastAsia="ja-JP"/>
              </w:rPr>
              <w:t>5</w:t>
            </w:r>
          </w:p>
        </w:tc>
        <w:tc>
          <w:tcPr>
            <w:tcW w:w="3670" w:type="dxa"/>
            <w:shd w:val="clear" w:color="auto" w:fill="auto"/>
            <w:vAlign w:val="center"/>
          </w:tcPr>
          <w:p w14:paraId="424DC7F1" w14:textId="5D2D8D17" w:rsidR="003C6194" w:rsidRPr="00A80D7D" w:rsidRDefault="003C6194" w:rsidP="006D7555">
            <w:pPr>
              <w:pStyle w:val="Footer"/>
              <w:rPr>
                <w:rFonts w:ascii="Times New Roman" w:eastAsia="Calibri" w:hAnsi="Times New Roman" w:cs="Times New Roman"/>
                <w:spacing w:val="-6"/>
                <w:sz w:val="28"/>
                <w:szCs w:val="28"/>
                <w:lang w:val="it-IT" w:eastAsia="ja-JP"/>
              </w:rPr>
            </w:pPr>
            <w:r w:rsidRPr="00A80D7D">
              <w:rPr>
                <w:rFonts w:ascii="Times New Roman" w:hAnsi="Times New Roman" w:cs="Times New Roman"/>
                <w:sz w:val="28"/>
                <w:szCs w:val="28"/>
              </w:rPr>
              <w:t>Nghị định số 56/2018/NĐ-CP ngày 16/04/2018 của Chính phủ</w:t>
            </w:r>
            <w:r w:rsidRPr="00A80D7D">
              <w:rPr>
                <w:rFonts w:ascii="Times New Roman" w:hAnsi="Times New Roman" w:cs="Times New Roman"/>
              </w:rPr>
              <w:t xml:space="preserve"> </w:t>
            </w:r>
            <w:r w:rsidRPr="00A80D7D">
              <w:rPr>
                <w:rFonts w:ascii="Times New Roman" w:hAnsi="Times New Roman" w:cs="Times New Roman"/>
                <w:sz w:val="28"/>
                <w:szCs w:val="28"/>
              </w:rPr>
              <w:t>quy định về quản lý, bảo vệ kết cấu hạ tầng đường sắt</w:t>
            </w:r>
          </w:p>
        </w:tc>
        <w:tc>
          <w:tcPr>
            <w:tcW w:w="1980" w:type="dxa"/>
            <w:vAlign w:val="center"/>
          </w:tcPr>
          <w:p w14:paraId="2CF12C28" w14:textId="5806DFF5" w:rsidR="003C6194" w:rsidRPr="00A80D7D" w:rsidRDefault="008E7353" w:rsidP="006D7555">
            <w:pPr>
              <w:pStyle w:val="Footer"/>
              <w:jc w:val="center"/>
              <w:rPr>
                <w:rFonts w:ascii="Times New Roman" w:hAnsi="Times New Roman" w:cs="Times New Roman"/>
                <w:sz w:val="28"/>
                <w:szCs w:val="28"/>
                <w:lang w:val="it-IT"/>
              </w:rPr>
            </w:pPr>
            <w:r>
              <w:rPr>
                <w:rFonts w:ascii="Times New Roman" w:hAnsi="Times New Roman" w:cs="Times New Roman"/>
                <w:sz w:val="28"/>
                <w:szCs w:val="28"/>
                <w:lang w:val="it-IT"/>
              </w:rPr>
              <w:t>Bộ Xây dựng</w:t>
            </w:r>
          </w:p>
        </w:tc>
        <w:tc>
          <w:tcPr>
            <w:tcW w:w="1440" w:type="dxa"/>
            <w:vAlign w:val="center"/>
          </w:tcPr>
          <w:p w14:paraId="551D41E3" w14:textId="10491637" w:rsidR="003C6194" w:rsidRPr="00A80D7D" w:rsidRDefault="007E2447" w:rsidP="006D7555">
            <w:pPr>
              <w:pStyle w:val="Footer"/>
              <w:jc w:val="center"/>
              <w:rPr>
                <w:rFonts w:ascii="Times New Roman" w:eastAsia="Calibri" w:hAnsi="Times New Roman" w:cs="Times New Roman"/>
                <w:spacing w:val="-6"/>
                <w:sz w:val="28"/>
                <w:szCs w:val="28"/>
                <w:lang w:val="pt-BR"/>
              </w:rPr>
            </w:pPr>
            <w:r>
              <w:rPr>
                <w:rFonts w:ascii="Times New Roman" w:eastAsia="Calibri" w:hAnsi="Times New Roman" w:cs="Times New Roman"/>
                <w:spacing w:val="-6"/>
                <w:sz w:val="28"/>
                <w:szCs w:val="28"/>
                <w:lang w:val="pt-BR"/>
              </w:rPr>
              <w:t>Sau khi Luật Đường sắt (sửa đổi) được thông qua</w:t>
            </w:r>
          </w:p>
        </w:tc>
        <w:tc>
          <w:tcPr>
            <w:tcW w:w="2108" w:type="dxa"/>
            <w:vAlign w:val="center"/>
          </w:tcPr>
          <w:p w14:paraId="37C205F9" w14:textId="5C34A645" w:rsidR="003C6194" w:rsidRPr="00A80D7D" w:rsidRDefault="003C6194" w:rsidP="006D7555">
            <w:pPr>
              <w:pStyle w:val="Footer"/>
              <w:jc w:val="center"/>
              <w:rPr>
                <w:rFonts w:ascii="Times New Roman" w:eastAsia="Calibri" w:hAnsi="Times New Roman" w:cs="Times New Roman"/>
                <w:spacing w:val="-6"/>
                <w:sz w:val="28"/>
                <w:szCs w:val="28"/>
                <w:lang w:val="pt-BR"/>
              </w:rPr>
            </w:pPr>
          </w:p>
        </w:tc>
      </w:tr>
      <w:tr w:rsidR="003C6194" w:rsidRPr="00A80D7D" w14:paraId="02605A64" w14:textId="296BF5D4" w:rsidTr="00641D60">
        <w:tc>
          <w:tcPr>
            <w:tcW w:w="720" w:type="dxa"/>
            <w:vAlign w:val="center"/>
          </w:tcPr>
          <w:p w14:paraId="0CD498EC" w14:textId="74CE9CEC" w:rsidR="003C6194" w:rsidRPr="00A80D7D" w:rsidRDefault="001F02AC" w:rsidP="006D7555">
            <w:pPr>
              <w:pStyle w:val="Footer"/>
              <w:jc w:val="center"/>
              <w:rPr>
                <w:rFonts w:ascii="Times New Roman" w:eastAsia="Calibri" w:hAnsi="Times New Roman" w:cs="Times New Roman"/>
                <w:sz w:val="28"/>
                <w:szCs w:val="28"/>
                <w:lang w:val="it-IT" w:eastAsia="ja-JP"/>
              </w:rPr>
            </w:pPr>
            <w:r>
              <w:rPr>
                <w:rFonts w:ascii="Times New Roman" w:eastAsia="Calibri" w:hAnsi="Times New Roman" w:cs="Times New Roman"/>
                <w:sz w:val="28"/>
                <w:szCs w:val="28"/>
                <w:lang w:val="it-IT" w:eastAsia="ja-JP"/>
              </w:rPr>
              <w:t>6</w:t>
            </w:r>
          </w:p>
        </w:tc>
        <w:tc>
          <w:tcPr>
            <w:tcW w:w="3670" w:type="dxa"/>
            <w:shd w:val="clear" w:color="auto" w:fill="auto"/>
            <w:vAlign w:val="center"/>
          </w:tcPr>
          <w:p w14:paraId="2FB6207D" w14:textId="0D655484" w:rsidR="003C6194" w:rsidRPr="00A80D7D" w:rsidRDefault="003C6194" w:rsidP="006D7555">
            <w:pPr>
              <w:pStyle w:val="Footer"/>
              <w:rPr>
                <w:rFonts w:ascii="Times New Roman" w:eastAsia="Calibri" w:hAnsi="Times New Roman" w:cs="Times New Roman"/>
                <w:spacing w:val="-6"/>
                <w:sz w:val="28"/>
                <w:szCs w:val="28"/>
                <w:lang w:val="pt-BR"/>
              </w:rPr>
            </w:pPr>
            <w:r w:rsidRPr="00A80D7D">
              <w:rPr>
                <w:rFonts w:ascii="Times New Roman" w:hAnsi="Times New Roman" w:cs="Times New Roman"/>
                <w:sz w:val="28"/>
                <w:szCs w:val="28"/>
              </w:rPr>
              <w:t>Nghị định số 32/2019/NĐ-CP ngày 10/4/2019 của Chính phủ</w:t>
            </w:r>
            <w:r w:rsidR="00053732">
              <w:rPr>
                <w:rFonts w:ascii="Times New Roman" w:hAnsi="Times New Roman" w:cs="Times New Roman"/>
                <w:sz w:val="28"/>
                <w:szCs w:val="28"/>
              </w:rPr>
              <w:t xml:space="preserve"> quy </w:t>
            </w:r>
            <w:r w:rsidRPr="00A80D7D">
              <w:rPr>
                <w:rFonts w:ascii="Times New Roman" w:hAnsi="Times New Roman" w:cs="Times New Roman"/>
                <w:sz w:val="28"/>
                <w:szCs w:val="28"/>
              </w:rPr>
              <w:t>định giao nhiệm vụ, đặt hàng hoặc đấu thầu cung cấp sản phẩm, dịch vụ công sử dụng ngân sách nhà nước từ nguồn kinh phí chi thường xuyên</w:t>
            </w:r>
          </w:p>
        </w:tc>
        <w:tc>
          <w:tcPr>
            <w:tcW w:w="1980" w:type="dxa"/>
            <w:vAlign w:val="center"/>
          </w:tcPr>
          <w:p w14:paraId="648278B9" w14:textId="4C7B5183" w:rsidR="003C6194" w:rsidRPr="00A80D7D" w:rsidRDefault="003C6194" w:rsidP="006D7555">
            <w:pPr>
              <w:pStyle w:val="Footer"/>
              <w:jc w:val="center"/>
              <w:rPr>
                <w:rFonts w:ascii="Times New Roman" w:hAnsi="Times New Roman" w:cs="Times New Roman"/>
                <w:sz w:val="28"/>
                <w:szCs w:val="28"/>
                <w:lang w:val="it-IT"/>
              </w:rPr>
            </w:pPr>
            <w:r w:rsidRPr="00A80D7D">
              <w:rPr>
                <w:rFonts w:ascii="Times New Roman" w:hAnsi="Times New Roman" w:cs="Times New Roman"/>
                <w:sz w:val="28"/>
                <w:szCs w:val="28"/>
                <w:lang w:val="it-IT"/>
              </w:rPr>
              <w:t>Bộ Tài chính</w:t>
            </w:r>
          </w:p>
        </w:tc>
        <w:tc>
          <w:tcPr>
            <w:tcW w:w="1440" w:type="dxa"/>
            <w:vAlign w:val="center"/>
          </w:tcPr>
          <w:p w14:paraId="5CEB46CA" w14:textId="2D019F4B" w:rsidR="003C6194" w:rsidRPr="00A80D7D" w:rsidRDefault="003C6194" w:rsidP="006D7555">
            <w:pPr>
              <w:pStyle w:val="Footer"/>
              <w:jc w:val="center"/>
              <w:rPr>
                <w:rFonts w:ascii="Times New Roman" w:hAnsi="Times New Roman" w:cs="Times New Roman"/>
                <w:sz w:val="28"/>
                <w:szCs w:val="28"/>
                <w:lang w:val="pt-BR"/>
              </w:rPr>
            </w:pPr>
            <w:r w:rsidRPr="00A80D7D">
              <w:rPr>
                <w:rFonts w:ascii="Times New Roman" w:hAnsi="Times New Roman" w:cs="Times New Roman"/>
                <w:sz w:val="28"/>
                <w:szCs w:val="28"/>
                <w:lang w:val="pt-BR"/>
              </w:rPr>
              <w:t>2025</w:t>
            </w:r>
          </w:p>
        </w:tc>
        <w:tc>
          <w:tcPr>
            <w:tcW w:w="2108" w:type="dxa"/>
            <w:vAlign w:val="center"/>
          </w:tcPr>
          <w:p w14:paraId="2DC28DB9" w14:textId="77777777" w:rsidR="003C6194" w:rsidRPr="00A80D7D" w:rsidRDefault="003C6194" w:rsidP="006D7555">
            <w:pPr>
              <w:pStyle w:val="Footer"/>
              <w:jc w:val="center"/>
              <w:rPr>
                <w:rFonts w:ascii="Times New Roman" w:hAnsi="Times New Roman" w:cs="Times New Roman"/>
                <w:sz w:val="28"/>
                <w:szCs w:val="28"/>
                <w:lang w:val="pt-BR"/>
              </w:rPr>
            </w:pPr>
          </w:p>
        </w:tc>
      </w:tr>
      <w:tr w:rsidR="003C6194" w:rsidRPr="00A80D7D" w14:paraId="0B5EF15E" w14:textId="1BC3C588" w:rsidTr="00641D60">
        <w:tc>
          <w:tcPr>
            <w:tcW w:w="720" w:type="dxa"/>
            <w:vAlign w:val="center"/>
          </w:tcPr>
          <w:p w14:paraId="66E48B31" w14:textId="18BC3F99" w:rsidR="003C6194" w:rsidRPr="00A80D7D" w:rsidRDefault="001F02AC" w:rsidP="006D7555">
            <w:pPr>
              <w:jc w:val="center"/>
              <w:rPr>
                <w:rFonts w:cs="Times New Roman"/>
                <w:szCs w:val="28"/>
                <w:lang w:val="nl-NL"/>
              </w:rPr>
            </w:pPr>
            <w:r>
              <w:rPr>
                <w:rFonts w:cs="Times New Roman"/>
                <w:szCs w:val="28"/>
                <w:lang w:val="nl-NL"/>
              </w:rPr>
              <w:t>7</w:t>
            </w:r>
          </w:p>
        </w:tc>
        <w:tc>
          <w:tcPr>
            <w:tcW w:w="3670" w:type="dxa"/>
            <w:vAlign w:val="center"/>
          </w:tcPr>
          <w:p w14:paraId="386D5881" w14:textId="453811DD" w:rsidR="003C6194" w:rsidRPr="00A80D7D" w:rsidRDefault="003C6194" w:rsidP="006D7555">
            <w:pPr>
              <w:rPr>
                <w:rFonts w:cs="Times New Roman"/>
                <w:szCs w:val="28"/>
                <w:lang w:val="nl-NL"/>
              </w:rPr>
            </w:pPr>
            <w:r w:rsidRPr="00A80D7D">
              <w:rPr>
                <w:rFonts w:cs="Times New Roman"/>
                <w:szCs w:val="28"/>
              </w:rPr>
              <w:t>Nghị định số 48/2019/NĐ-CP ngày 05/6/2019 của Chính phủ quy định về quản lý hoạt động của phương tiện phục vụ vui chơi, giải trí dưới nước</w:t>
            </w:r>
          </w:p>
        </w:tc>
        <w:tc>
          <w:tcPr>
            <w:tcW w:w="1980" w:type="dxa"/>
            <w:vAlign w:val="center"/>
          </w:tcPr>
          <w:p w14:paraId="43A63D08" w14:textId="75DB15E5" w:rsidR="003C6194" w:rsidRPr="00A80D7D" w:rsidRDefault="008E7353" w:rsidP="006D7555">
            <w:pPr>
              <w:jc w:val="center"/>
              <w:rPr>
                <w:rFonts w:cs="Times New Roman"/>
                <w:szCs w:val="28"/>
                <w:lang w:val="it-IT"/>
              </w:rPr>
            </w:pPr>
            <w:r>
              <w:rPr>
                <w:rFonts w:cs="Times New Roman"/>
                <w:szCs w:val="28"/>
                <w:lang w:val="it-IT"/>
              </w:rPr>
              <w:t>Bộ Xây dựng</w:t>
            </w:r>
            <w:r w:rsidR="003C6194" w:rsidRPr="00A80D7D">
              <w:rPr>
                <w:rFonts w:cs="Times New Roman"/>
                <w:szCs w:val="28"/>
                <w:lang w:val="it-IT"/>
              </w:rPr>
              <w:t xml:space="preserve"> và Bộ Văn hóa, Thể Thao và Du lịch</w:t>
            </w:r>
          </w:p>
        </w:tc>
        <w:tc>
          <w:tcPr>
            <w:tcW w:w="1440" w:type="dxa"/>
            <w:vAlign w:val="center"/>
          </w:tcPr>
          <w:p w14:paraId="2979999A" w14:textId="7F15B806" w:rsidR="003C6194" w:rsidRPr="00A80D7D" w:rsidRDefault="003C6194" w:rsidP="006D7555">
            <w:pPr>
              <w:jc w:val="center"/>
              <w:rPr>
                <w:rFonts w:cs="Times New Roman"/>
                <w:szCs w:val="28"/>
                <w:lang w:val="nl-NL"/>
              </w:rPr>
            </w:pPr>
            <w:r w:rsidRPr="00A80D7D">
              <w:rPr>
                <w:rFonts w:cs="Times New Roman"/>
                <w:szCs w:val="28"/>
                <w:lang w:val="nl-NL"/>
              </w:rPr>
              <w:t>2025</w:t>
            </w:r>
          </w:p>
        </w:tc>
        <w:tc>
          <w:tcPr>
            <w:tcW w:w="2108" w:type="dxa"/>
            <w:vAlign w:val="center"/>
          </w:tcPr>
          <w:p w14:paraId="407DA548" w14:textId="77777777" w:rsidR="003C6194" w:rsidRPr="00A80D7D" w:rsidRDefault="003C6194" w:rsidP="006D7555">
            <w:pPr>
              <w:jc w:val="center"/>
              <w:rPr>
                <w:rFonts w:cs="Times New Roman"/>
                <w:szCs w:val="28"/>
                <w:lang w:val="nl-NL"/>
              </w:rPr>
            </w:pPr>
          </w:p>
        </w:tc>
      </w:tr>
      <w:tr w:rsidR="003C6194" w:rsidRPr="00A80D7D" w14:paraId="278635A5" w14:textId="2F3AA1CF" w:rsidTr="00641D60">
        <w:tc>
          <w:tcPr>
            <w:tcW w:w="720" w:type="dxa"/>
            <w:vAlign w:val="center"/>
          </w:tcPr>
          <w:p w14:paraId="505F2E38" w14:textId="1D3EA094" w:rsidR="003C6194" w:rsidRPr="00A80D7D" w:rsidRDefault="001F02AC" w:rsidP="006D7555">
            <w:pPr>
              <w:pStyle w:val="Vnbnnidung0"/>
              <w:spacing w:after="0" w:line="240" w:lineRule="auto"/>
              <w:ind w:firstLine="0"/>
              <w:jc w:val="center"/>
              <w:rPr>
                <w:bCs/>
                <w:sz w:val="28"/>
                <w:szCs w:val="28"/>
                <w:lang w:val="nl-NL"/>
              </w:rPr>
            </w:pPr>
            <w:r>
              <w:rPr>
                <w:bCs/>
                <w:sz w:val="28"/>
                <w:szCs w:val="28"/>
                <w:lang w:val="nl-NL"/>
              </w:rPr>
              <w:t>8</w:t>
            </w:r>
          </w:p>
        </w:tc>
        <w:tc>
          <w:tcPr>
            <w:tcW w:w="3670" w:type="dxa"/>
            <w:vAlign w:val="center"/>
          </w:tcPr>
          <w:p w14:paraId="6A35F556" w14:textId="5AF59904" w:rsidR="003C6194" w:rsidRPr="00A80D7D" w:rsidRDefault="003C6194" w:rsidP="006D7555">
            <w:pPr>
              <w:pStyle w:val="Vnbnnidung0"/>
              <w:spacing w:after="0" w:line="240" w:lineRule="auto"/>
              <w:ind w:firstLine="0"/>
              <w:rPr>
                <w:caps/>
                <w:spacing w:val="-4"/>
                <w:sz w:val="28"/>
                <w:szCs w:val="28"/>
              </w:rPr>
            </w:pPr>
            <w:r w:rsidRPr="00A80D7D">
              <w:rPr>
                <w:sz w:val="28"/>
                <w:szCs w:val="28"/>
              </w:rPr>
              <w:t xml:space="preserve">Nghị định số 100/2019/NĐ-CP ngày 30/12/2019 của Chính phủ </w:t>
            </w:r>
            <w:r w:rsidRPr="00A80D7D">
              <w:t xml:space="preserve"> </w:t>
            </w:r>
            <w:r w:rsidRPr="00A80D7D">
              <w:rPr>
                <w:sz w:val="28"/>
                <w:szCs w:val="28"/>
              </w:rPr>
              <w:t>quy định xử phạt vi phạm hành chính trong lĩnh vực giao thông đường bộ và đường sắt (sửa đổi bổ sung bởi Nghị định số 123/2021/NĐ-CP</w:t>
            </w:r>
            <w:r w:rsidR="0001092C">
              <w:rPr>
                <w:sz w:val="28"/>
                <w:szCs w:val="28"/>
              </w:rPr>
              <w:t>, Nghị định số 168/2024/NĐ-CP</w:t>
            </w:r>
            <w:r w:rsidRPr="00A80D7D">
              <w:rPr>
                <w:sz w:val="28"/>
                <w:szCs w:val="28"/>
              </w:rPr>
              <w:t>)</w:t>
            </w:r>
          </w:p>
        </w:tc>
        <w:tc>
          <w:tcPr>
            <w:tcW w:w="1980" w:type="dxa"/>
            <w:vAlign w:val="center"/>
          </w:tcPr>
          <w:p w14:paraId="608F3293" w14:textId="1DADC654" w:rsidR="003C6194" w:rsidRPr="00A80D7D" w:rsidRDefault="003C6194" w:rsidP="006D7555">
            <w:pPr>
              <w:pStyle w:val="Vnbnnidung0"/>
              <w:spacing w:after="0" w:line="240" w:lineRule="auto"/>
              <w:ind w:firstLine="0"/>
              <w:jc w:val="center"/>
              <w:rPr>
                <w:sz w:val="28"/>
                <w:szCs w:val="28"/>
                <w:lang w:val="it-IT"/>
              </w:rPr>
            </w:pPr>
            <w:r w:rsidRPr="00A80D7D">
              <w:rPr>
                <w:sz w:val="28"/>
                <w:szCs w:val="28"/>
                <w:lang w:val="it-IT"/>
              </w:rPr>
              <w:t xml:space="preserve">Bộ </w:t>
            </w:r>
            <w:r w:rsidR="0001092C">
              <w:rPr>
                <w:sz w:val="28"/>
                <w:szCs w:val="28"/>
                <w:lang w:val="it-IT"/>
              </w:rPr>
              <w:t>Xây dựng</w:t>
            </w:r>
          </w:p>
        </w:tc>
        <w:tc>
          <w:tcPr>
            <w:tcW w:w="1440" w:type="dxa"/>
            <w:vAlign w:val="center"/>
          </w:tcPr>
          <w:p w14:paraId="47E9AA98" w14:textId="5626D422" w:rsidR="003C6194" w:rsidRPr="00A80D7D" w:rsidRDefault="003C6194" w:rsidP="006D7555">
            <w:pPr>
              <w:pStyle w:val="Vnbnnidung0"/>
              <w:spacing w:after="0" w:line="240" w:lineRule="auto"/>
              <w:ind w:firstLine="0"/>
              <w:jc w:val="center"/>
              <w:rPr>
                <w:bCs/>
                <w:sz w:val="28"/>
                <w:szCs w:val="28"/>
                <w:lang w:val="nl-NL"/>
              </w:rPr>
            </w:pPr>
            <w:r w:rsidRPr="00A80D7D">
              <w:rPr>
                <w:bCs/>
                <w:sz w:val="28"/>
                <w:szCs w:val="28"/>
                <w:lang w:val="nl-NL"/>
              </w:rPr>
              <w:t>2025</w:t>
            </w:r>
          </w:p>
        </w:tc>
        <w:tc>
          <w:tcPr>
            <w:tcW w:w="2108" w:type="dxa"/>
            <w:vAlign w:val="center"/>
          </w:tcPr>
          <w:p w14:paraId="775E5631" w14:textId="77777777" w:rsidR="003C6194" w:rsidRPr="00A80D7D" w:rsidRDefault="003C6194" w:rsidP="006D7555">
            <w:pPr>
              <w:pStyle w:val="Vnbnnidung0"/>
              <w:spacing w:after="0" w:line="240" w:lineRule="auto"/>
              <w:ind w:firstLine="0"/>
              <w:jc w:val="center"/>
              <w:rPr>
                <w:bCs/>
                <w:sz w:val="28"/>
                <w:szCs w:val="28"/>
                <w:lang w:val="nl-NL"/>
              </w:rPr>
            </w:pPr>
          </w:p>
        </w:tc>
      </w:tr>
      <w:tr w:rsidR="003C6194" w:rsidRPr="00A80D7D" w14:paraId="6D8541D0" w14:textId="35EA680E" w:rsidTr="00641D60">
        <w:tc>
          <w:tcPr>
            <w:tcW w:w="720" w:type="dxa"/>
            <w:vAlign w:val="center"/>
          </w:tcPr>
          <w:p w14:paraId="6FF90F57" w14:textId="23019CED" w:rsidR="003C6194" w:rsidRPr="00A80D7D" w:rsidRDefault="001F02AC" w:rsidP="006D7555">
            <w:pPr>
              <w:pStyle w:val="Vnbnnidung0"/>
              <w:spacing w:after="0" w:line="240" w:lineRule="auto"/>
              <w:ind w:firstLine="0"/>
              <w:jc w:val="center"/>
              <w:rPr>
                <w:bCs/>
                <w:sz w:val="28"/>
                <w:szCs w:val="28"/>
                <w:lang w:val="nl-NL"/>
              </w:rPr>
            </w:pPr>
            <w:r>
              <w:rPr>
                <w:bCs/>
                <w:sz w:val="28"/>
                <w:szCs w:val="28"/>
                <w:lang w:val="nl-NL"/>
              </w:rPr>
              <w:t>9</w:t>
            </w:r>
          </w:p>
        </w:tc>
        <w:tc>
          <w:tcPr>
            <w:tcW w:w="3670" w:type="dxa"/>
            <w:vAlign w:val="center"/>
          </w:tcPr>
          <w:p w14:paraId="40CE6B20" w14:textId="20A1B7A3" w:rsidR="003C6194" w:rsidRPr="00A80D7D" w:rsidRDefault="003C6194" w:rsidP="006D7555">
            <w:pPr>
              <w:pStyle w:val="Vnbnnidung0"/>
              <w:spacing w:after="0" w:line="240" w:lineRule="auto"/>
              <w:ind w:firstLine="0"/>
              <w:rPr>
                <w:caps/>
                <w:spacing w:val="-4"/>
                <w:sz w:val="28"/>
                <w:szCs w:val="28"/>
              </w:rPr>
            </w:pPr>
            <w:r w:rsidRPr="00A80D7D">
              <w:rPr>
                <w:sz w:val="28"/>
                <w:szCs w:val="28"/>
              </w:rPr>
              <w:t xml:space="preserve">Nghị định số 23/2020/NĐ-CP ngày 24/02/2020 của Chính phủ </w:t>
            </w:r>
            <w:r w:rsidRPr="00A80D7D">
              <w:t xml:space="preserve"> </w:t>
            </w:r>
            <w:r w:rsidRPr="00A80D7D">
              <w:rPr>
                <w:sz w:val="28"/>
                <w:szCs w:val="28"/>
              </w:rPr>
              <w:t>quy định về quản lý cát, sỏi lòng sông và bảo vệ lòng, bờ, bãi sông</w:t>
            </w:r>
          </w:p>
        </w:tc>
        <w:tc>
          <w:tcPr>
            <w:tcW w:w="1980" w:type="dxa"/>
            <w:vAlign w:val="center"/>
          </w:tcPr>
          <w:p w14:paraId="49F08177" w14:textId="4D5F0926" w:rsidR="003C6194" w:rsidRPr="00A80D7D" w:rsidRDefault="003C6194" w:rsidP="006D7555">
            <w:pPr>
              <w:pStyle w:val="Vnbnnidung0"/>
              <w:spacing w:after="0" w:line="240" w:lineRule="auto"/>
              <w:ind w:firstLine="0"/>
              <w:jc w:val="center"/>
              <w:rPr>
                <w:sz w:val="28"/>
                <w:szCs w:val="28"/>
                <w:lang w:val="it-IT"/>
              </w:rPr>
            </w:pPr>
            <w:r w:rsidRPr="00A80D7D">
              <w:rPr>
                <w:sz w:val="28"/>
                <w:szCs w:val="28"/>
                <w:lang w:val="it-IT"/>
              </w:rPr>
              <w:t xml:space="preserve">Bộ </w:t>
            </w:r>
            <w:r w:rsidR="0001092C">
              <w:rPr>
                <w:sz w:val="28"/>
                <w:szCs w:val="28"/>
                <w:lang w:val="it-IT"/>
              </w:rPr>
              <w:t>Nông nghiệp</w:t>
            </w:r>
            <w:r w:rsidRPr="00A80D7D">
              <w:rPr>
                <w:sz w:val="28"/>
                <w:szCs w:val="28"/>
                <w:lang w:val="it-IT"/>
              </w:rPr>
              <w:t xml:space="preserve"> và Môi trường</w:t>
            </w:r>
          </w:p>
        </w:tc>
        <w:tc>
          <w:tcPr>
            <w:tcW w:w="1440" w:type="dxa"/>
            <w:vAlign w:val="center"/>
          </w:tcPr>
          <w:p w14:paraId="2AA3A014" w14:textId="73328244" w:rsidR="003C6194" w:rsidRPr="00A80D7D" w:rsidRDefault="003C6194" w:rsidP="006D7555">
            <w:pPr>
              <w:pStyle w:val="Vnbnnidung0"/>
              <w:spacing w:after="0" w:line="240" w:lineRule="auto"/>
              <w:ind w:firstLine="0"/>
              <w:jc w:val="center"/>
              <w:rPr>
                <w:bCs/>
                <w:sz w:val="28"/>
                <w:szCs w:val="28"/>
                <w:lang w:val="nl-NL"/>
              </w:rPr>
            </w:pPr>
            <w:r w:rsidRPr="00A80D7D">
              <w:rPr>
                <w:bCs/>
                <w:sz w:val="28"/>
                <w:szCs w:val="28"/>
                <w:lang w:val="nl-NL"/>
              </w:rPr>
              <w:t>2025</w:t>
            </w:r>
          </w:p>
        </w:tc>
        <w:tc>
          <w:tcPr>
            <w:tcW w:w="2108" w:type="dxa"/>
            <w:vAlign w:val="center"/>
          </w:tcPr>
          <w:p w14:paraId="7CA6BA06" w14:textId="77777777" w:rsidR="003C6194" w:rsidRPr="00A80D7D" w:rsidRDefault="003C6194" w:rsidP="006D7555">
            <w:pPr>
              <w:pStyle w:val="Vnbnnidung0"/>
              <w:spacing w:after="0" w:line="240" w:lineRule="auto"/>
              <w:ind w:firstLine="0"/>
              <w:jc w:val="center"/>
              <w:rPr>
                <w:bCs/>
                <w:sz w:val="28"/>
                <w:szCs w:val="28"/>
                <w:lang w:val="nl-NL"/>
              </w:rPr>
            </w:pPr>
          </w:p>
        </w:tc>
      </w:tr>
      <w:tr w:rsidR="003C6194" w:rsidRPr="00A80D7D" w14:paraId="0CDB8F23" w14:textId="233B6953" w:rsidTr="00641D60">
        <w:tc>
          <w:tcPr>
            <w:tcW w:w="720" w:type="dxa"/>
            <w:vAlign w:val="center"/>
          </w:tcPr>
          <w:p w14:paraId="2C3AAE18" w14:textId="1FEE3489" w:rsidR="003C6194" w:rsidRPr="00A80D7D" w:rsidRDefault="001F02AC" w:rsidP="006D7555">
            <w:pPr>
              <w:pStyle w:val="Vnbnnidung0"/>
              <w:spacing w:after="0" w:line="240" w:lineRule="auto"/>
              <w:ind w:firstLine="0"/>
              <w:jc w:val="center"/>
              <w:rPr>
                <w:bCs/>
                <w:sz w:val="28"/>
                <w:szCs w:val="28"/>
                <w:lang w:val="nl-NL"/>
              </w:rPr>
            </w:pPr>
            <w:r>
              <w:rPr>
                <w:bCs/>
                <w:sz w:val="28"/>
                <w:szCs w:val="28"/>
                <w:lang w:val="nl-NL"/>
              </w:rPr>
              <w:t>10</w:t>
            </w:r>
          </w:p>
        </w:tc>
        <w:tc>
          <w:tcPr>
            <w:tcW w:w="3670" w:type="dxa"/>
            <w:vAlign w:val="center"/>
          </w:tcPr>
          <w:p w14:paraId="623586FD" w14:textId="0910BD1D" w:rsidR="003C6194" w:rsidRPr="00A80D7D" w:rsidRDefault="003C6194" w:rsidP="006D7555">
            <w:pPr>
              <w:pStyle w:val="Vnbnnidung0"/>
              <w:spacing w:after="0" w:line="240" w:lineRule="auto"/>
              <w:ind w:firstLine="0"/>
              <w:rPr>
                <w:caps/>
                <w:spacing w:val="-4"/>
                <w:sz w:val="28"/>
                <w:szCs w:val="28"/>
              </w:rPr>
            </w:pPr>
            <w:r w:rsidRPr="00A80D7D">
              <w:rPr>
                <w:sz w:val="28"/>
                <w:szCs w:val="28"/>
              </w:rPr>
              <w:t xml:space="preserve">Nghị định số 120/2020/NĐ-CP ngày 07/10/2020 của Chính </w:t>
            </w:r>
            <w:r w:rsidRPr="00A80D7D">
              <w:rPr>
                <w:sz w:val="28"/>
                <w:szCs w:val="28"/>
              </w:rPr>
              <w:lastRenderedPageBreak/>
              <w:t>phủ</w:t>
            </w:r>
            <w:r w:rsidRPr="00A80D7D">
              <w:t xml:space="preserve">  </w:t>
            </w:r>
            <w:r w:rsidRPr="00A80D7D">
              <w:rPr>
                <w:sz w:val="28"/>
                <w:szCs w:val="28"/>
              </w:rPr>
              <w:t>quy định về thành lập, tổ chức lại, giải thể đơn vị sự nghiệp công lập</w:t>
            </w:r>
          </w:p>
        </w:tc>
        <w:tc>
          <w:tcPr>
            <w:tcW w:w="1980" w:type="dxa"/>
            <w:vAlign w:val="center"/>
          </w:tcPr>
          <w:p w14:paraId="3A88818F" w14:textId="7E6FCEA2" w:rsidR="003C6194" w:rsidRPr="00A80D7D" w:rsidRDefault="003C6194" w:rsidP="006D7555">
            <w:pPr>
              <w:pStyle w:val="Vnbnnidung0"/>
              <w:spacing w:after="0" w:line="240" w:lineRule="auto"/>
              <w:ind w:firstLine="0"/>
              <w:jc w:val="center"/>
              <w:rPr>
                <w:sz w:val="28"/>
                <w:szCs w:val="28"/>
                <w:lang w:val="it-IT"/>
              </w:rPr>
            </w:pPr>
            <w:r w:rsidRPr="00A80D7D">
              <w:rPr>
                <w:sz w:val="28"/>
                <w:szCs w:val="28"/>
                <w:lang w:val="it-IT"/>
              </w:rPr>
              <w:lastRenderedPageBreak/>
              <w:t>Bộ Nội vụ</w:t>
            </w:r>
          </w:p>
        </w:tc>
        <w:tc>
          <w:tcPr>
            <w:tcW w:w="1440" w:type="dxa"/>
            <w:vAlign w:val="center"/>
          </w:tcPr>
          <w:p w14:paraId="21DF2923" w14:textId="2942666C" w:rsidR="003C6194" w:rsidRPr="00A80D7D" w:rsidRDefault="003C6194" w:rsidP="006D7555">
            <w:pPr>
              <w:pStyle w:val="Vnbnnidung0"/>
              <w:spacing w:after="0" w:line="240" w:lineRule="auto"/>
              <w:ind w:firstLine="0"/>
              <w:jc w:val="center"/>
              <w:rPr>
                <w:bCs/>
                <w:sz w:val="28"/>
                <w:szCs w:val="28"/>
                <w:lang w:val="nl-NL"/>
              </w:rPr>
            </w:pPr>
            <w:r w:rsidRPr="00A80D7D">
              <w:rPr>
                <w:bCs/>
                <w:sz w:val="28"/>
                <w:szCs w:val="28"/>
                <w:lang w:val="nl-NL"/>
              </w:rPr>
              <w:t>2025</w:t>
            </w:r>
          </w:p>
        </w:tc>
        <w:tc>
          <w:tcPr>
            <w:tcW w:w="2108" w:type="dxa"/>
            <w:vAlign w:val="center"/>
          </w:tcPr>
          <w:p w14:paraId="3944536B" w14:textId="77777777" w:rsidR="003C6194" w:rsidRPr="00A80D7D" w:rsidRDefault="003C6194" w:rsidP="006D7555">
            <w:pPr>
              <w:pStyle w:val="Vnbnnidung0"/>
              <w:spacing w:after="0" w:line="240" w:lineRule="auto"/>
              <w:ind w:firstLine="0"/>
              <w:jc w:val="center"/>
              <w:rPr>
                <w:bCs/>
                <w:sz w:val="28"/>
                <w:szCs w:val="28"/>
                <w:lang w:val="nl-NL"/>
              </w:rPr>
            </w:pPr>
          </w:p>
        </w:tc>
      </w:tr>
      <w:tr w:rsidR="003C6194" w:rsidRPr="00A80D7D" w14:paraId="47B167BD" w14:textId="0D41078A" w:rsidTr="00641D60">
        <w:tc>
          <w:tcPr>
            <w:tcW w:w="720" w:type="dxa"/>
            <w:vAlign w:val="center"/>
          </w:tcPr>
          <w:p w14:paraId="5E0EEF4E" w14:textId="060A0344" w:rsidR="003C6194" w:rsidRPr="00A80D7D" w:rsidRDefault="001F02AC" w:rsidP="006D7555">
            <w:pPr>
              <w:pStyle w:val="Vnbnnidung0"/>
              <w:spacing w:after="0" w:line="240" w:lineRule="auto"/>
              <w:ind w:firstLine="0"/>
              <w:jc w:val="center"/>
              <w:rPr>
                <w:bCs/>
                <w:sz w:val="28"/>
                <w:szCs w:val="28"/>
                <w:lang w:val="nl-NL"/>
              </w:rPr>
            </w:pPr>
            <w:r>
              <w:rPr>
                <w:bCs/>
                <w:sz w:val="28"/>
                <w:szCs w:val="28"/>
                <w:lang w:val="nl-NL"/>
              </w:rPr>
              <w:t>11</w:t>
            </w:r>
          </w:p>
        </w:tc>
        <w:tc>
          <w:tcPr>
            <w:tcW w:w="3670" w:type="dxa"/>
            <w:vAlign w:val="center"/>
          </w:tcPr>
          <w:p w14:paraId="7DFF6903" w14:textId="6065E20B" w:rsidR="003C6194" w:rsidRPr="00A80D7D" w:rsidRDefault="003C6194" w:rsidP="006D7555">
            <w:pPr>
              <w:pStyle w:val="Vnbnnidung0"/>
              <w:spacing w:after="0" w:line="240" w:lineRule="auto"/>
              <w:ind w:firstLine="0"/>
              <w:rPr>
                <w:caps/>
                <w:spacing w:val="-4"/>
                <w:sz w:val="28"/>
                <w:szCs w:val="28"/>
              </w:rPr>
            </w:pPr>
            <w:r w:rsidRPr="00A80D7D">
              <w:rPr>
                <w:sz w:val="28"/>
                <w:szCs w:val="28"/>
              </w:rPr>
              <w:t>Nghị định số 06/2021/NĐ-CP ngày 26/1/2021 của Chính phủ</w:t>
            </w:r>
            <w:r w:rsidRPr="00A80D7D">
              <w:t xml:space="preserve">  q</w:t>
            </w:r>
            <w:r w:rsidRPr="00A80D7D">
              <w:rPr>
                <w:sz w:val="28"/>
                <w:szCs w:val="28"/>
              </w:rPr>
              <w:t>uy định chi tiết một số nội dung về quản lý chất lượng, thi công xây dựng và bảo trì công trình xây dựng</w:t>
            </w:r>
          </w:p>
        </w:tc>
        <w:tc>
          <w:tcPr>
            <w:tcW w:w="1980" w:type="dxa"/>
            <w:vAlign w:val="center"/>
          </w:tcPr>
          <w:p w14:paraId="4A6C8496" w14:textId="7DC7C9A1" w:rsidR="003C6194" w:rsidRPr="00A80D7D" w:rsidRDefault="003C6194" w:rsidP="006D7555">
            <w:pPr>
              <w:pStyle w:val="Vnbnnidung0"/>
              <w:spacing w:after="0" w:line="240" w:lineRule="auto"/>
              <w:ind w:firstLine="0"/>
              <w:jc w:val="center"/>
              <w:rPr>
                <w:sz w:val="28"/>
                <w:szCs w:val="28"/>
                <w:lang w:val="it-IT"/>
              </w:rPr>
            </w:pPr>
            <w:r w:rsidRPr="00A80D7D">
              <w:rPr>
                <w:sz w:val="28"/>
                <w:szCs w:val="28"/>
                <w:lang w:val="it-IT"/>
              </w:rPr>
              <w:t>Bộ Xây dựng</w:t>
            </w:r>
          </w:p>
        </w:tc>
        <w:tc>
          <w:tcPr>
            <w:tcW w:w="1440" w:type="dxa"/>
            <w:vAlign w:val="center"/>
          </w:tcPr>
          <w:p w14:paraId="402748EE" w14:textId="4A782552" w:rsidR="003C6194" w:rsidRPr="00A80D7D" w:rsidRDefault="003C6194" w:rsidP="006D7555">
            <w:pPr>
              <w:pStyle w:val="Vnbnnidung0"/>
              <w:spacing w:after="0" w:line="240" w:lineRule="auto"/>
              <w:ind w:firstLine="0"/>
              <w:jc w:val="center"/>
              <w:rPr>
                <w:bCs/>
                <w:sz w:val="28"/>
                <w:szCs w:val="28"/>
                <w:lang w:val="nl-NL"/>
              </w:rPr>
            </w:pPr>
            <w:r w:rsidRPr="00A80D7D">
              <w:rPr>
                <w:bCs/>
                <w:sz w:val="28"/>
                <w:szCs w:val="28"/>
                <w:lang w:val="nl-NL"/>
              </w:rPr>
              <w:t>2025</w:t>
            </w:r>
          </w:p>
        </w:tc>
        <w:tc>
          <w:tcPr>
            <w:tcW w:w="2108" w:type="dxa"/>
            <w:vAlign w:val="center"/>
          </w:tcPr>
          <w:p w14:paraId="12CB008B" w14:textId="77777777" w:rsidR="003C6194" w:rsidRPr="00A80D7D" w:rsidRDefault="003C6194" w:rsidP="006D7555">
            <w:pPr>
              <w:pStyle w:val="Vnbnnidung0"/>
              <w:spacing w:after="0" w:line="240" w:lineRule="auto"/>
              <w:ind w:firstLine="0"/>
              <w:jc w:val="center"/>
              <w:rPr>
                <w:bCs/>
                <w:sz w:val="28"/>
                <w:szCs w:val="28"/>
                <w:lang w:val="nl-NL"/>
              </w:rPr>
            </w:pPr>
          </w:p>
        </w:tc>
      </w:tr>
      <w:tr w:rsidR="003C6194" w:rsidRPr="00A80D7D" w14:paraId="2E65FA1E" w14:textId="7EDD1094" w:rsidTr="00641D60">
        <w:tc>
          <w:tcPr>
            <w:tcW w:w="720" w:type="dxa"/>
            <w:vAlign w:val="center"/>
          </w:tcPr>
          <w:p w14:paraId="4225705B" w14:textId="42E41C15" w:rsidR="003C6194" w:rsidRPr="00A80D7D" w:rsidRDefault="001F02AC" w:rsidP="006D7555">
            <w:pPr>
              <w:pStyle w:val="Vnbnnidung0"/>
              <w:spacing w:after="0" w:line="240" w:lineRule="auto"/>
              <w:ind w:firstLine="0"/>
              <w:jc w:val="center"/>
              <w:rPr>
                <w:bCs/>
                <w:sz w:val="28"/>
                <w:szCs w:val="28"/>
                <w:lang w:val="nl-NL"/>
              </w:rPr>
            </w:pPr>
            <w:r>
              <w:rPr>
                <w:bCs/>
                <w:sz w:val="28"/>
                <w:szCs w:val="28"/>
                <w:lang w:val="nl-NL"/>
              </w:rPr>
              <w:t>12</w:t>
            </w:r>
          </w:p>
        </w:tc>
        <w:tc>
          <w:tcPr>
            <w:tcW w:w="3670" w:type="dxa"/>
            <w:vAlign w:val="center"/>
          </w:tcPr>
          <w:p w14:paraId="315427F4" w14:textId="7E56240B" w:rsidR="003C6194" w:rsidRPr="00A80D7D" w:rsidRDefault="003C6194" w:rsidP="006D7555">
            <w:pPr>
              <w:pStyle w:val="Vnbnnidung0"/>
              <w:spacing w:after="0" w:line="240" w:lineRule="auto"/>
              <w:ind w:firstLine="0"/>
              <w:rPr>
                <w:caps/>
                <w:spacing w:val="-4"/>
                <w:sz w:val="28"/>
                <w:szCs w:val="28"/>
              </w:rPr>
            </w:pPr>
            <w:r w:rsidRPr="00A80D7D">
              <w:rPr>
                <w:sz w:val="28"/>
                <w:szCs w:val="28"/>
              </w:rPr>
              <w:t>Nghị định số 138/2021/NĐ-CP ngày 31/12/2021 của Chính phủ</w:t>
            </w:r>
            <w:r w:rsidRPr="00A80D7D">
              <w:t xml:space="preserve">  q</w:t>
            </w:r>
            <w:r w:rsidRPr="00A80D7D">
              <w:rPr>
                <w:sz w:val="28"/>
                <w:szCs w:val="28"/>
              </w:rPr>
              <w:t>uy định về quản lý, bảo quản tang vật, phương tiện vi phạm hành chính bị tạm giữ, tịch thu và giấy phép, chứng chỉ hành nghề bị tạm giữ theo thủ tục hành chính</w:t>
            </w:r>
          </w:p>
        </w:tc>
        <w:tc>
          <w:tcPr>
            <w:tcW w:w="1980" w:type="dxa"/>
            <w:vAlign w:val="center"/>
          </w:tcPr>
          <w:p w14:paraId="048D8DC4" w14:textId="6BAFE3AB" w:rsidR="003C6194" w:rsidRPr="00A80D7D" w:rsidRDefault="003C6194" w:rsidP="006D7555">
            <w:pPr>
              <w:pStyle w:val="Vnbnnidung0"/>
              <w:spacing w:after="0" w:line="240" w:lineRule="auto"/>
              <w:ind w:firstLine="0"/>
              <w:jc w:val="center"/>
              <w:rPr>
                <w:sz w:val="28"/>
                <w:szCs w:val="28"/>
                <w:lang w:val="it-IT"/>
              </w:rPr>
            </w:pPr>
            <w:r w:rsidRPr="00A80D7D">
              <w:rPr>
                <w:sz w:val="28"/>
                <w:szCs w:val="28"/>
                <w:lang w:val="it-IT"/>
              </w:rPr>
              <w:t>Bộ Công an</w:t>
            </w:r>
          </w:p>
        </w:tc>
        <w:tc>
          <w:tcPr>
            <w:tcW w:w="1440" w:type="dxa"/>
            <w:vAlign w:val="center"/>
          </w:tcPr>
          <w:p w14:paraId="45844EAD" w14:textId="21D260F2" w:rsidR="003C6194" w:rsidRPr="00A80D7D" w:rsidRDefault="003C6194" w:rsidP="006D7555">
            <w:pPr>
              <w:pStyle w:val="Vnbnnidung0"/>
              <w:spacing w:after="0" w:line="240" w:lineRule="auto"/>
              <w:ind w:firstLine="0"/>
              <w:jc w:val="center"/>
              <w:rPr>
                <w:bCs/>
                <w:sz w:val="28"/>
                <w:szCs w:val="28"/>
                <w:lang w:val="nl-NL"/>
              </w:rPr>
            </w:pPr>
            <w:r w:rsidRPr="00A80D7D">
              <w:rPr>
                <w:bCs/>
                <w:sz w:val="28"/>
                <w:szCs w:val="28"/>
                <w:lang w:val="nl-NL"/>
              </w:rPr>
              <w:t>2025</w:t>
            </w:r>
          </w:p>
        </w:tc>
        <w:tc>
          <w:tcPr>
            <w:tcW w:w="2108" w:type="dxa"/>
            <w:vAlign w:val="center"/>
          </w:tcPr>
          <w:p w14:paraId="01D20637" w14:textId="77777777" w:rsidR="003C6194" w:rsidRPr="00A80D7D" w:rsidRDefault="003C6194" w:rsidP="006D7555">
            <w:pPr>
              <w:pStyle w:val="Vnbnnidung0"/>
              <w:spacing w:after="0" w:line="240" w:lineRule="auto"/>
              <w:ind w:firstLine="0"/>
              <w:jc w:val="center"/>
              <w:rPr>
                <w:bCs/>
                <w:sz w:val="28"/>
                <w:szCs w:val="28"/>
                <w:lang w:val="nl-NL"/>
              </w:rPr>
            </w:pPr>
          </w:p>
        </w:tc>
      </w:tr>
      <w:tr w:rsidR="003C6194" w:rsidRPr="00A80D7D" w14:paraId="36DFF43C" w14:textId="291F4801" w:rsidTr="00641D60">
        <w:tc>
          <w:tcPr>
            <w:tcW w:w="720" w:type="dxa"/>
            <w:vAlign w:val="center"/>
          </w:tcPr>
          <w:p w14:paraId="7B3803F6" w14:textId="5415939D" w:rsidR="003C6194" w:rsidRPr="00A80D7D" w:rsidRDefault="001F02AC" w:rsidP="006D7555">
            <w:pPr>
              <w:pStyle w:val="Vnbnnidung0"/>
              <w:spacing w:after="0" w:line="240" w:lineRule="auto"/>
              <w:ind w:firstLine="0"/>
              <w:jc w:val="center"/>
              <w:rPr>
                <w:bCs/>
                <w:sz w:val="28"/>
                <w:szCs w:val="28"/>
                <w:lang w:val="nl-NL"/>
              </w:rPr>
            </w:pPr>
            <w:r>
              <w:rPr>
                <w:bCs/>
                <w:sz w:val="28"/>
                <w:szCs w:val="28"/>
                <w:lang w:val="nl-NL"/>
              </w:rPr>
              <w:t>13</w:t>
            </w:r>
          </w:p>
        </w:tc>
        <w:tc>
          <w:tcPr>
            <w:tcW w:w="3670" w:type="dxa"/>
            <w:vAlign w:val="center"/>
          </w:tcPr>
          <w:p w14:paraId="2EFCF193" w14:textId="6EE3A7AF" w:rsidR="003C6194" w:rsidRPr="00A80D7D" w:rsidRDefault="003C6194" w:rsidP="006D7555">
            <w:pPr>
              <w:pStyle w:val="Vnbnnidung0"/>
              <w:spacing w:after="0" w:line="240" w:lineRule="auto"/>
              <w:ind w:firstLine="0"/>
              <w:rPr>
                <w:sz w:val="28"/>
                <w:szCs w:val="28"/>
              </w:rPr>
            </w:pPr>
            <w:r w:rsidRPr="00A80D7D">
              <w:rPr>
                <w:sz w:val="28"/>
                <w:szCs w:val="28"/>
              </w:rPr>
              <w:t xml:space="preserve">Nghị định số 43/2023/NĐ-CP ngày 30/6/2023 của Chính phủ </w:t>
            </w:r>
            <w:r w:rsidRPr="00A80D7D">
              <w:t xml:space="preserve"> </w:t>
            </w:r>
            <w:r w:rsidRPr="00A80D7D">
              <w:rPr>
                <w:sz w:val="28"/>
                <w:szCs w:val="28"/>
              </w:rPr>
              <w:t>quy định chi tiết một số điều và biện pháp thi hành Luật Thanh tra</w:t>
            </w:r>
          </w:p>
        </w:tc>
        <w:tc>
          <w:tcPr>
            <w:tcW w:w="1980" w:type="dxa"/>
            <w:vAlign w:val="center"/>
          </w:tcPr>
          <w:p w14:paraId="38CC5BF6" w14:textId="48802664" w:rsidR="003C6194" w:rsidRPr="00A80D7D" w:rsidRDefault="003C6194" w:rsidP="006D7555">
            <w:pPr>
              <w:pStyle w:val="Vnbnnidung0"/>
              <w:spacing w:after="0" w:line="240" w:lineRule="auto"/>
              <w:ind w:firstLine="0"/>
              <w:jc w:val="center"/>
              <w:rPr>
                <w:sz w:val="28"/>
                <w:szCs w:val="28"/>
                <w:lang w:val="it-IT"/>
              </w:rPr>
            </w:pPr>
            <w:r w:rsidRPr="00A80D7D">
              <w:rPr>
                <w:sz w:val="28"/>
                <w:szCs w:val="28"/>
                <w:lang w:val="it-IT"/>
              </w:rPr>
              <w:t>Thanh tra Chính phủ</w:t>
            </w:r>
          </w:p>
        </w:tc>
        <w:tc>
          <w:tcPr>
            <w:tcW w:w="1440" w:type="dxa"/>
            <w:vAlign w:val="center"/>
          </w:tcPr>
          <w:p w14:paraId="12F0B1C1" w14:textId="29C5660A" w:rsidR="003C6194" w:rsidRPr="00A80D7D" w:rsidRDefault="003C6194" w:rsidP="006D7555">
            <w:pPr>
              <w:pStyle w:val="Vnbnnidung0"/>
              <w:spacing w:after="0" w:line="240" w:lineRule="auto"/>
              <w:ind w:firstLine="0"/>
              <w:jc w:val="center"/>
              <w:rPr>
                <w:bCs/>
                <w:sz w:val="28"/>
                <w:szCs w:val="28"/>
                <w:lang w:val="nl-NL"/>
              </w:rPr>
            </w:pPr>
            <w:r w:rsidRPr="00A80D7D">
              <w:rPr>
                <w:bCs/>
                <w:sz w:val="28"/>
                <w:szCs w:val="28"/>
                <w:lang w:val="nl-NL"/>
              </w:rPr>
              <w:t>2025</w:t>
            </w:r>
          </w:p>
        </w:tc>
        <w:tc>
          <w:tcPr>
            <w:tcW w:w="2108" w:type="dxa"/>
            <w:vAlign w:val="center"/>
          </w:tcPr>
          <w:p w14:paraId="301A201D" w14:textId="77777777" w:rsidR="003C6194" w:rsidRPr="00A80D7D" w:rsidRDefault="003C6194" w:rsidP="006D7555">
            <w:pPr>
              <w:pStyle w:val="Vnbnnidung0"/>
              <w:spacing w:after="0" w:line="240" w:lineRule="auto"/>
              <w:ind w:firstLine="0"/>
              <w:jc w:val="center"/>
              <w:rPr>
                <w:bCs/>
                <w:sz w:val="28"/>
                <w:szCs w:val="28"/>
                <w:lang w:val="nl-NL"/>
              </w:rPr>
            </w:pPr>
          </w:p>
        </w:tc>
      </w:tr>
      <w:tr w:rsidR="003C6194" w:rsidRPr="00A80D7D" w14:paraId="50C24D61" w14:textId="754EB287" w:rsidTr="00641D60">
        <w:tc>
          <w:tcPr>
            <w:tcW w:w="720" w:type="dxa"/>
            <w:vAlign w:val="center"/>
          </w:tcPr>
          <w:p w14:paraId="6C263C90" w14:textId="00795E65" w:rsidR="003C6194" w:rsidRPr="00A80D7D" w:rsidRDefault="001F02AC" w:rsidP="006D7555">
            <w:pPr>
              <w:pStyle w:val="Vnbnnidung0"/>
              <w:spacing w:after="0" w:line="240" w:lineRule="auto"/>
              <w:ind w:firstLine="0"/>
              <w:jc w:val="center"/>
              <w:rPr>
                <w:bCs/>
                <w:sz w:val="28"/>
                <w:szCs w:val="28"/>
                <w:lang w:val="nl-NL"/>
              </w:rPr>
            </w:pPr>
            <w:r>
              <w:rPr>
                <w:bCs/>
                <w:sz w:val="28"/>
                <w:szCs w:val="28"/>
                <w:lang w:val="nl-NL"/>
              </w:rPr>
              <w:t>14</w:t>
            </w:r>
          </w:p>
        </w:tc>
        <w:tc>
          <w:tcPr>
            <w:tcW w:w="3670" w:type="dxa"/>
            <w:vAlign w:val="center"/>
          </w:tcPr>
          <w:p w14:paraId="11EE3EF3" w14:textId="3123E552" w:rsidR="003C6194" w:rsidRPr="00A80D7D" w:rsidRDefault="003C6194" w:rsidP="006D7555">
            <w:pPr>
              <w:pStyle w:val="Vnbnnidung0"/>
              <w:spacing w:after="0" w:line="240" w:lineRule="auto"/>
              <w:ind w:firstLine="0"/>
              <w:rPr>
                <w:sz w:val="28"/>
                <w:szCs w:val="28"/>
              </w:rPr>
            </w:pPr>
            <w:r w:rsidRPr="00A80D7D">
              <w:rPr>
                <w:sz w:val="28"/>
                <w:szCs w:val="28"/>
              </w:rPr>
              <w:t xml:space="preserve">Nghị định số 03/2024/NĐ-CP ngày 11/01/2024 của Chính phủ </w:t>
            </w:r>
            <w:r w:rsidRPr="00A80D7D">
              <w:t xml:space="preserve"> </w:t>
            </w:r>
            <w:r w:rsidRPr="00A80D7D">
              <w:rPr>
                <w:sz w:val="28"/>
                <w:szCs w:val="28"/>
              </w:rPr>
              <w:t>quy định về cơ quan thực hiện chức năng thanh tra chuyên ngành và hoạt động của cơ quan được giao thực hiện chức năng thanh tra chuyên ngành</w:t>
            </w:r>
          </w:p>
        </w:tc>
        <w:tc>
          <w:tcPr>
            <w:tcW w:w="1980" w:type="dxa"/>
            <w:vAlign w:val="center"/>
          </w:tcPr>
          <w:p w14:paraId="7BF1B3A2" w14:textId="2DA9776E" w:rsidR="003C6194" w:rsidRPr="00A80D7D" w:rsidRDefault="003C6194" w:rsidP="006D7555">
            <w:pPr>
              <w:pStyle w:val="Vnbnnidung0"/>
              <w:spacing w:after="0" w:line="240" w:lineRule="auto"/>
              <w:ind w:firstLine="0"/>
              <w:jc w:val="center"/>
              <w:rPr>
                <w:sz w:val="28"/>
                <w:szCs w:val="28"/>
                <w:lang w:val="it-IT"/>
              </w:rPr>
            </w:pPr>
            <w:r w:rsidRPr="00A80D7D">
              <w:rPr>
                <w:sz w:val="28"/>
                <w:szCs w:val="28"/>
                <w:lang w:val="it-IT"/>
              </w:rPr>
              <w:t>Thanh tra Chính phủ</w:t>
            </w:r>
          </w:p>
        </w:tc>
        <w:tc>
          <w:tcPr>
            <w:tcW w:w="1440" w:type="dxa"/>
            <w:vAlign w:val="center"/>
          </w:tcPr>
          <w:p w14:paraId="0285595F" w14:textId="5D7DA5ED" w:rsidR="003C6194" w:rsidRPr="00A80D7D" w:rsidRDefault="003C6194" w:rsidP="006D7555">
            <w:pPr>
              <w:pStyle w:val="Vnbnnidung0"/>
              <w:spacing w:after="0" w:line="240" w:lineRule="auto"/>
              <w:ind w:firstLine="0"/>
              <w:jc w:val="center"/>
              <w:rPr>
                <w:bCs/>
                <w:sz w:val="28"/>
                <w:szCs w:val="28"/>
                <w:lang w:val="nl-NL"/>
              </w:rPr>
            </w:pPr>
            <w:r w:rsidRPr="00A80D7D">
              <w:rPr>
                <w:bCs/>
                <w:sz w:val="28"/>
                <w:szCs w:val="28"/>
                <w:lang w:val="nl-NL"/>
              </w:rPr>
              <w:t>2025</w:t>
            </w:r>
          </w:p>
        </w:tc>
        <w:tc>
          <w:tcPr>
            <w:tcW w:w="2108" w:type="dxa"/>
            <w:vAlign w:val="center"/>
          </w:tcPr>
          <w:p w14:paraId="6723D582" w14:textId="77777777" w:rsidR="003C6194" w:rsidRPr="00A80D7D" w:rsidRDefault="003C6194" w:rsidP="006D7555">
            <w:pPr>
              <w:pStyle w:val="Vnbnnidung0"/>
              <w:spacing w:after="0" w:line="240" w:lineRule="auto"/>
              <w:ind w:firstLine="0"/>
              <w:jc w:val="center"/>
              <w:rPr>
                <w:bCs/>
                <w:sz w:val="28"/>
                <w:szCs w:val="28"/>
                <w:lang w:val="nl-NL"/>
              </w:rPr>
            </w:pPr>
          </w:p>
        </w:tc>
      </w:tr>
      <w:tr w:rsidR="003C6194" w:rsidRPr="00A80D7D" w14:paraId="0E171300" w14:textId="64C2CECA" w:rsidTr="00641D60">
        <w:tc>
          <w:tcPr>
            <w:tcW w:w="720" w:type="dxa"/>
            <w:shd w:val="clear" w:color="auto" w:fill="auto"/>
            <w:vAlign w:val="center"/>
          </w:tcPr>
          <w:p w14:paraId="491F611A" w14:textId="2D3C5EA4" w:rsidR="003C6194" w:rsidRPr="00FD5C48" w:rsidRDefault="001F02AC" w:rsidP="006D7555">
            <w:pPr>
              <w:pStyle w:val="Vnbnnidung0"/>
              <w:spacing w:after="0" w:line="240" w:lineRule="auto"/>
              <w:ind w:firstLine="0"/>
              <w:jc w:val="center"/>
              <w:rPr>
                <w:bCs/>
                <w:sz w:val="28"/>
                <w:szCs w:val="28"/>
                <w:lang w:val="nl-NL"/>
              </w:rPr>
            </w:pPr>
            <w:r>
              <w:rPr>
                <w:bCs/>
                <w:sz w:val="28"/>
                <w:szCs w:val="28"/>
                <w:lang w:val="nl-NL"/>
              </w:rPr>
              <w:t>15</w:t>
            </w:r>
          </w:p>
        </w:tc>
        <w:tc>
          <w:tcPr>
            <w:tcW w:w="3670" w:type="dxa"/>
            <w:shd w:val="clear" w:color="auto" w:fill="auto"/>
            <w:vAlign w:val="center"/>
          </w:tcPr>
          <w:p w14:paraId="53DCEB46" w14:textId="71EF2FEF" w:rsidR="003C6194" w:rsidRPr="00FD5C48" w:rsidRDefault="003C6194" w:rsidP="006D7555">
            <w:pPr>
              <w:pStyle w:val="Vnbnnidung0"/>
              <w:spacing w:after="0" w:line="240" w:lineRule="auto"/>
              <w:ind w:firstLine="0"/>
              <w:rPr>
                <w:sz w:val="28"/>
                <w:szCs w:val="28"/>
              </w:rPr>
            </w:pPr>
            <w:r w:rsidRPr="00FD5C48">
              <w:rPr>
                <w:sz w:val="28"/>
                <w:szCs w:val="28"/>
              </w:rPr>
              <w:t xml:space="preserve">Nghị định số 06/2024/NĐ-CP ngày 25/1/2024 của Chính phủ </w:t>
            </w:r>
            <w:r w:rsidRPr="00FD5C48">
              <w:t xml:space="preserve"> q</w:t>
            </w:r>
            <w:r w:rsidRPr="00FD5C48">
              <w:rPr>
                <w:sz w:val="28"/>
                <w:szCs w:val="28"/>
              </w:rPr>
              <w:t>uy định về quản lý hoạt động đường thủy nội địa</w:t>
            </w:r>
          </w:p>
        </w:tc>
        <w:tc>
          <w:tcPr>
            <w:tcW w:w="1980" w:type="dxa"/>
            <w:shd w:val="clear" w:color="auto" w:fill="auto"/>
            <w:vAlign w:val="center"/>
          </w:tcPr>
          <w:p w14:paraId="5D3ACB8C" w14:textId="74A2F554" w:rsidR="003C6194" w:rsidRPr="00FD5C48" w:rsidRDefault="008E7353" w:rsidP="006D7555">
            <w:pPr>
              <w:pStyle w:val="Vnbnnidung0"/>
              <w:spacing w:after="0" w:line="240" w:lineRule="auto"/>
              <w:ind w:firstLine="0"/>
              <w:jc w:val="center"/>
              <w:rPr>
                <w:sz w:val="28"/>
                <w:szCs w:val="28"/>
                <w:lang w:val="it-IT"/>
              </w:rPr>
            </w:pPr>
            <w:r>
              <w:rPr>
                <w:sz w:val="28"/>
                <w:szCs w:val="28"/>
                <w:lang w:val="it-IT"/>
              </w:rPr>
              <w:t>Bộ Xây dựng</w:t>
            </w:r>
          </w:p>
        </w:tc>
        <w:tc>
          <w:tcPr>
            <w:tcW w:w="1440" w:type="dxa"/>
            <w:shd w:val="clear" w:color="auto" w:fill="auto"/>
            <w:vAlign w:val="center"/>
          </w:tcPr>
          <w:p w14:paraId="339FA203" w14:textId="6701173D" w:rsidR="003C6194" w:rsidRPr="00A80D7D" w:rsidRDefault="003C6194" w:rsidP="006D7555">
            <w:pPr>
              <w:pStyle w:val="Vnbnnidung0"/>
              <w:spacing w:after="0" w:line="240" w:lineRule="auto"/>
              <w:ind w:firstLine="0"/>
              <w:jc w:val="center"/>
              <w:rPr>
                <w:bCs/>
                <w:sz w:val="28"/>
                <w:szCs w:val="28"/>
                <w:lang w:val="nl-NL"/>
              </w:rPr>
            </w:pPr>
            <w:r w:rsidRPr="00FD5C48">
              <w:rPr>
                <w:bCs/>
                <w:sz w:val="28"/>
                <w:szCs w:val="28"/>
                <w:lang w:val="nl-NL"/>
              </w:rPr>
              <w:t>2025</w:t>
            </w:r>
          </w:p>
        </w:tc>
        <w:tc>
          <w:tcPr>
            <w:tcW w:w="2108" w:type="dxa"/>
            <w:shd w:val="clear" w:color="auto" w:fill="auto"/>
            <w:vAlign w:val="center"/>
          </w:tcPr>
          <w:p w14:paraId="2084112C" w14:textId="77777777" w:rsidR="003C6194" w:rsidRPr="00A80D7D" w:rsidRDefault="003C6194" w:rsidP="006D7555">
            <w:pPr>
              <w:pStyle w:val="Vnbnnidung0"/>
              <w:spacing w:after="0" w:line="240" w:lineRule="auto"/>
              <w:ind w:firstLine="0"/>
              <w:jc w:val="center"/>
              <w:rPr>
                <w:bCs/>
                <w:sz w:val="28"/>
                <w:szCs w:val="28"/>
                <w:lang w:val="nl-NL"/>
              </w:rPr>
            </w:pPr>
          </w:p>
        </w:tc>
      </w:tr>
      <w:tr w:rsidR="003C6194" w:rsidRPr="00A80D7D" w14:paraId="2091267C" w14:textId="05938D25" w:rsidTr="00641D60">
        <w:tc>
          <w:tcPr>
            <w:tcW w:w="720" w:type="dxa"/>
            <w:vAlign w:val="center"/>
          </w:tcPr>
          <w:p w14:paraId="505ACC39" w14:textId="77777777" w:rsidR="003C6194" w:rsidRPr="00A80D7D" w:rsidRDefault="003C6194" w:rsidP="006D7555">
            <w:pPr>
              <w:tabs>
                <w:tab w:val="left" w:pos="1536"/>
              </w:tabs>
              <w:jc w:val="center"/>
              <w:rPr>
                <w:rFonts w:cs="Times New Roman"/>
                <w:b/>
                <w:szCs w:val="28"/>
              </w:rPr>
            </w:pPr>
            <w:r w:rsidRPr="00A80D7D">
              <w:rPr>
                <w:rFonts w:cs="Times New Roman"/>
                <w:b/>
                <w:szCs w:val="28"/>
              </w:rPr>
              <w:t>III</w:t>
            </w:r>
          </w:p>
        </w:tc>
        <w:tc>
          <w:tcPr>
            <w:tcW w:w="3670" w:type="dxa"/>
            <w:vAlign w:val="center"/>
          </w:tcPr>
          <w:p w14:paraId="465977B4" w14:textId="77777777" w:rsidR="003C6194" w:rsidRPr="00A80D7D" w:rsidRDefault="003C6194" w:rsidP="006D7555">
            <w:pPr>
              <w:tabs>
                <w:tab w:val="left" w:pos="1536"/>
              </w:tabs>
              <w:rPr>
                <w:rFonts w:cs="Times New Roman"/>
                <w:b/>
                <w:szCs w:val="28"/>
                <w:lang w:val="vi-VN"/>
              </w:rPr>
            </w:pPr>
            <w:r w:rsidRPr="00A80D7D">
              <w:rPr>
                <w:rFonts w:cs="Times New Roman"/>
                <w:b/>
                <w:szCs w:val="28"/>
                <w:lang w:val="vi-VN"/>
              </w:rPr>
              <w:t>THÔNG TƯ</w:t>
            </w:r>
          </w:p>
        </w:tc>
        <w:tc>
          <w:tcPr>
            <w:tcW w:w="1980" w:type="dxa"/>
            <w:vAlign w:val="center"/>
          </w:tcPr>
          <w:p w14:paraId="7CE73F84" w14:textId="77777777" w:rsidR="003C6194" w:rsidRPr="00A80D7D" w:rsidRDefault="003C6194" w:rsidP="006D7555">
            <w:pPr>
              <w:tabs>
                <w:tab w:val="left" w:pos="1536"/>
              </w:tabs>
              <w:jc w:val="center"/>
              <w:rPr>
                <w:rFonts w:cs="Times New Roman"/>
                <w:szCs w:val="28"/>
                <w:lang w:val="vi-VN"/>
              </w:rPr>
            </w:pPr>
          </w:p>
        </w:tc>
        <w:tc>
          <w:tcPr>
            <w:tcW w:w="1440" w:type="dxa"/>
            <w:vAlign w:val="center"/>
          </w:tcPr>
          <w:p w14:paraId="35AF7D45" w14:textId="4F67BD00" w:rsidR="003C6194" w:rsidRPr="00A80D7D" w:rsidRDefault="003C6194" w:rsidP="006D7555">
            <w:pPr>
              <w:tabs>
                <w:tab w:val="left" w:pos="1536"/>
              </w:tabs>
              <w:jc w:val="center"/>
              <w:rPr>
                <w:rFonts w:cs="Times New Roman"/>
                <w:szCs w:val="28"/>
                <w:lang w:val="vi-VN"/>
              </w:rPr>
            </w:pPr>
          </w:p>
        </w:tc>
        <w:tc>
          <w:tcPr>
            <w:tcW w:w="2108" w:type="dxa"/>
            <w:vAlign w:val="center"/>
          </w:tcPr>
          <w:p w14:paraId="089A74D9" w14:textId="77777777" w:rsidR="003C6194" w:rsidRPr="00A80D7D" w:rsidRDefault="003C6194" w:rsidP="006D7555">
            <w:pPr>
              <w:tabs>
                <w:tab w:val="left" w:pos="1536"/>
              </w:tabs>
              <w:jc w:val="center"/>
              <w:rPr>
                <w:rFonts w:cs="Times New Roman"/>
                <w:szCs w:val="28"/>
                <w:lang w:val="vi-VN"/>
              </w:rPr>
            </w:pPr>
          </w:p>
        </w:tc>
      </w:tr>
      <w:tr w:rsidR="003C6194" w:rsidRPr="00A80D7D" w14:paraId="2243C1A3" w14:textId="025952E1" w:rsidTr="00641D60">
        <w:tc>
          <w:tcPr>
            <w:tcW w:w="720" w:type="dxa"/>
            <w:vAlign w:val="center"/>
          </w:tcPr>
          <w:p w14:paraId="676CE8CA" w14:textId="55CB2822" w:rsidR="003C6194" w:rsidRPr="00A80D7D" w:rsidRDefault="001F02AC" w:rsidP="006D7555">
            <w:pPr>
              <w:tabs>
                <w:tab w:val="left" w:pos="720"/>
              </w:tabs>
              <w:jc w:val="center"/>
              <w:rPr>
                <w:rFonts w:cs="Times New Roman"/>
                <w:szCs w:val="28"/>
                <w:lang w:val="it-IT"/>
              </w:rPr>
            </w:pPr>
            <w:r>
              <w:rPr>
                <w:rFonts w:cs="Times New Roman"/>
                <w:szCs w:val="28"/>
                <w:lang w:val="it-IT"/>
              </w:rPr>
              <w:t>1</w:t>
            </w:r>
          </w:p>
        </w:tc>
        <w:tc>
          <w:tcPr>
            <w:tcW w:w="3670" w:type="dxa"/>
            <w:vAlign w:val="center"/>
          </w:tcPr>
          <w:p w14:paraId="36BEDF8A" w14:textId="0D3FE534" w:rsidR="003C6194" w:rsidRPr="00A80D7D" w:rsidRDefault="003C6194" w:rsidP="006D7555">
            <w:pPr>
              <w:tabs>
                <w:tab w:val="left" w:pos="720"/>
              </w:tabs>
              <w:rPr>
                <w:rFonts w:cs="Times New Roman"/>
                <w:szCs w:val="28"/>
                <w:lang w:val="it-IT"/>
              </w:rPr>
            </w:pPr>
            <w:r w:rsidRPr="00A80D7D">
              <w:rPr>
                <w:rFonts w:cs="Times New Roman"/>
                <w:szCs w:val="28"/>
                <w:lang w:val="it-IT"/>
              </w:rPr>
              <w:t>Thông tư số 43/2012/TT-BGTVT ngày 23/10/2012 của Bộ GTVT Quy định các yêu cầu kỹ thuật và bảo vệ môi trường đối với tàu thủy lưu trú du lịch ngủ đêm, nhà hàng nổi, khách sạn nổi</w:t>
            </w:r>
          </w:p>
        </w:tc>
        <w:tc>
          <w:tcPr>
            <w:tcW w:w="1980" w:type="dxa"/>
            <w:vAlign w:val="center"/>
          </w:tcPr>
          <w:p w14:paraId="24923D46" w14:textId="6BF8D1B2" w:rsidR="003C6194" w:rsidRPr="00A80D7D" w:rsidRDefault="008E7353" w:rsidP="006D7555">
            <w:pPr>
              <w:tabs>
                <w:tab w:val="left" w:pos="720"/>
              </w:tabs>
              <w:jc w:val="center"/>
              <w:rPr>
                <w:rFonts w:cs="Times New Roman"/>
                <w:szCs w:val="28"/>
                <w:lang w:val="it-IT"/>
              </w:rPr>
            </w:pPr>
            <w:r>
              <w:rPr>
                <w:rFonts w:cs="Times New Roman"/>
                <w:szCs w:val="28"/>
                <w:lang w:val="it-IT"/>
              </w:rPr>
              <w:t>Bộ Xây dựng</w:t>
            </w:r>
          </w:p>
        </w:tc>
        <w:tc>
          <w:tcPr>
            <w:tcW w:w="1440" w:type="dxa"/>
            <w:vAlign w:val="center"/>
          </w:tcPr>
          <w:p w14:paraId="3448A2FC" w14:textId="500F322C" w:rsidR="003C6194" w:rsidRPr="00A80D7D" w:rsidRDefault="003C6194" w:rsidP="006D7555">
            <w:pPr>
              <w:tabs>
                <w:tab w:val="left" w:pos="720"/>
              </w:tabs>
              <w:jc w:val="center"/>
              <w:rPr>
                <w:rFonts w:cs="Times New Roman"/>
                <w:szCs w:val="28"/>
                <w:lang w:val="it-IT"/>
              </w:rPr>
            </w:pPr>
            <w:r w:rsidRPr="00A80D7D">
              <w:rPr>
                <w:rFonts w:cs="Times New Roman"/>
                <w:bCs/>
                <w:szCs w:val="28"/>
                <w:lang w:val="nl-NL"/>
              </w:rPr>
              <w:t>2025</w:t>
            </w:r>
          </w:p>
        </w:tc>
        <w:tc>
          <w:tcPr>
            <w:tcW w:w="2108" w:type="dxa"/>
            <w:vAlign w:val="center"/>
          </w:tcPr>
          <w:p w14:paraId="37CD446D" w14:textId="77777777" w:rsidR="003C6194" w:rsidRPr="00A80D7D" w:rsidRDefault="003C6194" w:rsidP="006D7555">
            <w:pPr>
              <w:tabs>
                <w:tab w:val="left" w:pos="720"/>
              </w:tabs>
              <w:jc w:val="center"/>
              <w:rPr>
                <w:rFonts w:cs="Times New Roman"/>
                <w:bCs/>
                <w:szCs w:val="28"/>
                <w:lang w:val="nl-NL"/>
              </w:rPr>
            </w:pPr>
          </w:p>
        </w:tc>
      </w:tr>
      <w:tr w:rsidR="003C6194" w:rsidRPr="00A80D7D" w14:paraId="1548A9AE" w14:textId="299E7C6F" w:rsidTr="00641D60">
        <w:tc>
          <w:tcPr>
            <w:tcW w:w="720" w:type="dxa"/>
            <w:vAlign w:val="center"/>
          </w:tcPr>
          <w:p w14:paraId="7E09B4DE" w14:textId="77B525AC" w:rsidR="003C6194" w:rsidRPr="00A80D7D" w:rsidRDefault="001F02AC" w:rsidP="006D7555">
            <w:pPr>
              <w:tabs>
                <w:tab w:val="left" w:pos="720"/>
              </w:tabs>
              <w:jc w:val="center"/>
              <w:rPr>
                <w:rFonts w:cs="Times New Roman"/>
                <w:szCs w:val="28"/>
                <w:lang w:val="it-IT"/>
              </w:rPr>
            </w:pPr>
            <w:r>
              <w:rPr>
                <w:rFonts w:cs="Times New Roman"/>
                <w:szCs w:val="28"/>
                <w:lang w:val="it-IT"/>
              </w:rPr>
              <w:t>2</w:t>
            </w:r>
          </w:p>
        </w:tc>
        <w:tc>
          <w:tcPr>
            <w:tcW w:w="3670" w:type="dxa"/>
            <w:vAlign w:val="center"/>
          </w:tcPr>
          <w:p w14:paraId="5E025D55" w14:textId="2B555D25" w:rsidR="003C6194" w:rsidRPr="00A80D7D" w:rsidRDefault="003C6194" w:rsidP="006D7555">
            <w:pPr>
              <w:rPr>
                <w:rFonts w:cs="Times New Roman"/>
                <w:szCs w:val="28"/>
                <w:lang w:val="it-IT"/>
              </w:rPr>
            </w:pPr>
            <w:r w:rsidRPr="00A80D7D">
              <w:rPr>
                <w:rFonts w:cs="Times New Roman"/>
                <w:szCs w:val="28"/>
                <w:lang w:val="it-IT"/>
              </w:rPr>
              <w:t xml:space="preserve">Thông tư số 01/2018/TT-BTC ngày 02/01/2018 của Bộ Tài </w:t>
            </w:r>
            <w:r w:rsidRPr="00A80D7D">
              <w:rPr>
                <w:rFonts w:cs="Times New Roman"/>
                <w:szCs w:val="28"/>
                <w:lang w:val="it-IT"/>
              </w:rPr>
              <w:lastRenderedPageBreak/>
              <w:t>chính Quy định việc quản lý và sử dụng kinh phí bảo đảm TTATGT (Thông tư số 28/2019/TT-BTC Thông tư sửa đổi, bổ sung một số Điều của Thông tư số 01/2018/TT-BTC ngày 02/01/2018)</w:t>
            </w:r>
          </w:p>
        </w:tc>
        <w:tc>
          <w:tcPr>
            <w:tcW w:w="1980" w:type="dxa"/>
            <w:vAlign w:val="center"/>
          </w:tcPr>
          <w:p w14:paraId="5EAA8FD7" w14:textId="6D56C806" w:rsidR="003C6194" w:rsidRPr="00A80D7D" w:rsidRDefault="003C6194" w:rsidP="006D7555">
            <w:pPr>
              <w:jc w:val="center"/>
              <w:rPr>
                <w:rFonts w:cs="Times New Roman"/>
                <w:szCs w:val="28"/>
                <w:lang w:val="it-IT"/>
              </w:rPr>
            </w:pPr>
            <w:r w:rsidRPr="00A80D7D">
              <w:rPr>
                <w:rFonts w:cs="Times New Roman"/>
                <w:szCs w:val="28"/>
                <w:lang w:val="it-IT"/>
              </w:rPr>
              <w:lastRenderedPageBreak/>
              <w:t>Bộ Tài chính</w:t>
            </w:r>
          </w:p>
        </w:tc>
        <w:tc>
          <w:tcPr>
            <w:tcW w:w="1440" w:type="dxa"/>
            <w:vAlign w:val="center"/>
          </w:tcPr>
          <w:p w14:paraId="569961F8" w14:textId="7A7ACE77" w:rsidR="003C6194" w:rsidRPr="00A80D7D" w:rsidRDefault="003C6194" w:rsidP="006D7555">
            <w:pPr>
              <w:jc w:val="center"/>
              <w:rPr>
                <w:rFonts w:cs="Times New Roman"/>
                <w:bCs/>
                <w:szCs w:val="28"/>
                <w:lang w:val="vi-VN"/>
              </w:rPr>
            </w:pPr>
            <w:r w:rsidRPr="00A80D7D">
              <w:rPr>
                <w:rFonts w:cs="Times New Roman"/>
                <w:bCs/>
                <w:szCs w:val="28"/>
                <w:lang w:val="nl-NL"/>
              </w:rPr>
              <w:t>2025</w:t>
            </w:r>
          </w:p>
        </w:tc>
        <w:tc>
          <w:tcPr>
            <w:tcW w:w="2108" w:type="dxa"/>
            <w:vAlign w:val="center"/>
          </w:tcPr>
          <w:p w14:paraId="40187B93" w14:textId="77777777" w:rsidR="003C6194" w:rsidRPr="00A80D7D" w:rsidRDefault="003C6194" w:rsidP="006D7555">
            <w:pPr>
              <w:jc w:val="center"/>
              <w:rPr>
                <w:rFonts w:cs="Times New Roman"/>
                <w:bCs/>
                <w:szCs w:val="28"/>
                <w:lang w:val="nl-NL"/>
              </w:rPr>
            </w:pPr>
          </w:p>
        </w:tc>
      </w:tr>
      <w:tr w:rsidR="003C6194" w:rsidRPr="00A80D7D" w14:paraId="184F6B2B" w14:textId="4992125B" w:rsidTr="00641D60">
        <w:tc>
          <w:tcPr>
            <w:tcW w:w="720" w:type="dxa"/>
            <w:vAlign w:val="center"/>
          </w:tcPr>
          <w:p w14:paraId="4499AE2E" w14:textId="36B462FF" w:rsidR="003C6194" w:rsidRPr="00A80D7D" w:rsidRDefault="001F02AC" w:rsidP="006D7555">
            <w:pPr>
              <w:tabs>
                <w:tab w:val="left" w:pos="720"/>
              </w:tabs>
              <w:jc w:val="center"/>
              <w:rPr>
                <w:rFonts w:cs="Times New Roman"/>
                <w:szCs w:val="28"/>
                <w:lang w:val="it-IT"/>
              </w:rPr>
            </w:pPr>
            <w:r>
              <w:rPr>
                <w:rFonts w:cs="Times New Roman"/>
                <w:szCs w:val="28"/>
                <w:lang w:val="it-IT"/>
              </w:rPr>
              <w:t>3</w:t>
            </w:r>
          </w:p>
        </w:tc>
        <w:tc>
          <w:tcPr>
            <w:tcW w:w="3670" w:type="dxa"/>
            <w:vAlign w:val="center"/>
          </w:tcPr>
          <w:p w14:paraId="56BBF4D9" w14:textId="600A06D2" w:rsidR="003C6194" w:rsidRPr="00A80D7D" w:rsidRDefault="003C6194" w:rsidP="006D7555">
            <w:pPr>
              <w:rPr>
                <w:rFonts w:cs="Times New Roman"/>
                <w:szCs w:val="28"/>
                <w:lang w:val="it-IT"/>
              </w:rPr>
            </w:pPr>
            <w:r w:rsidRPr="00A80D7D">
              <w:rPr>
                <w:rFonts w:cs="Times New Roman"/>
                <w:szCs w:val="28"/>
                <w:lang w:val="it-IT"/>
              </w:rPr>
              <w:t>Thông tư số 39/2019/TT-BGTVT ngày 15/10/2019 của Bộ GTVT Quy định trách nhiệm của chủ phương tiện, thuyền viên, người lái phương tiện, đảm nhiệm chức danh thuyền viên và định biên an toàn tối thiểu trên phương tiện thủy nội địa</w:t>
            </w:r>
          </w:p>
        </w:tc>
        <w:tc>
          <w:tcPr>
            <w:tcW w:w="1980" w:type="dxa"/>
            <w:vAlign w:val="center"/>
          </w:tcPr>
          <w:p w14:paraId="03AD1662" w14:textId="3F3C7FD9" w:rsidR="003C6194" w:rsidRPr="00A80D7D" w:rsidRDefault="008E7353" w:rsidP="006D7555">
            <w:pPr>
              <w:jc w:val="center"/>
              <w:rPr>
                <w:rFonts w:cs="Times New Roman"/>
                <w:szCs w:val="28"/>
                <w:lang w:val="it-IT"/>
              </w:rPr>
            </w:pPr>
            <w:r>
              <w:rPr>
                <w:rFonts w:cs="Times New Roman"/>
                <w:szCs w:val="28"/>
                <w:lang w:val="it-IT"/>
              </w:rPr>
              <w:t>Bộ Xây dựng</w:t>
            </w:r>
          </w:p>
        </w:tc>
        <w:tc>
          <w:tcPr>
            <w:tcW w:w="1440" w:type="dxa"/>
            <w:vAlign w:val="center"/>
          </w:tcPr>
          <w:p w14:paraId="22405025" w14:textId="7AF93163" w:rsidR="003C6194" w:rsidRPr="00A80D7D" w:rsidRDefault="003C6194" w:rsidP="006D7555">
            <w:pPr>
              <w:jc w:val="center"/>
              <w:rPr>
                <w:rFonts w:cs="Times New Roman"/>
                <w:szCs w:val="28"/>
                <w:lang w:val="it-IT"/>
              </w:rPr>
            </w:pPr>
            <w:r w:rsidRPr="00A80D7D">
              <w:rPr>
                <w:rFonts w:cs="Times New Roman"/>
                <w:bCs/>
                <w:szCs w:val="28"/>
                <w:lang w:val="nl-NL"/>
              </w:rPr>
              <w:t>2025</w:t>
            </w:r>
          </w:p>
        </w:tc>
        <w:tc>
          <w:tcPr>
            <w:tcW w:w="2108" w:type="dxa"/>
            <w:vAlign w:val="center"/>
          </w:tcPr>
          <w:p w14:paraId="03D70900" w14:textId="77777777" w:rsidR="003C6194" w:rsidRPr="00A80D7D" w:rsidRDefault="003C6194" w:rsidP="006D7555">
            <w:pPr>
              <w:jc w:val="center"/>
              <w:rPr>
                <w:rFonts w:cs="Times New Roman"/>
                <w:bCs/>
                <w:szCs w:val="28"/>
                <w:lang w:val="nl-NL"/>
              </w:rPr>
            </w:pPr>
          </w:p>
        </w:tc>
      </w:tr>
      <w:tr w:rsidR="003C6194" w:rsidRPr="00A80D7D" w14:paraId="389830DD" w14:textId="3AAED3D8" w:rsidTr="00641D60">
        <w:tc>
          <w:tcPr>
            <w:tcW w:w="720" w:type="dxa"/>
            <w:vAlign w:val="center"/>
          </w:tcPr>
          <w:p w14:paraId="0156A781" w14:textId="3816F822" w:rsidR="003C6194" w:rsidRPr="00A80D7D" w:rsidRDefault="001F02AC" w:rsidP="006D7555">
            <w:pPr>
              <w:tabs>
                <w:tab w:val="left" w:pos="720"/>
              </w:tabs>
              <w:jc w:val="center"/>
              <w:rPr>
                <w:rFonts w:cs="Times New Roman"/>
                <w:szCs w:val="28"/>
                <w:lang w:val="it-IT"/>
              </w:rPr>
            </w:pPr>
            <w:r>
              <w:rPr>
                <w:rFonts w:cs="Times New Roman"/>
                <w:szCs w:val="28"/>
                <w:lang w:val="it-IT"/>
              </w:rPr>
              <w:t>4</w:t>
            </w:r>
          </w:p>
        </w:tc>
        <w:tc>
          <w:tcPr>
            <w:tcW w:w="3670" w:type="dxa"/>
            <w:vAlign w:val="center"/>
          </w:tcPr>
          <w:p w14:paraId="7464B390" w14:textId="6F6BF01A" w:rsidR="003C6194" w:rsidRPr="00A80D7D" w:rsidRDefault="003C6194" w:rsidP="006D7555">
            <w:pPr>
              <w:rPr>
                <w:rFonts w:cs="Times New Roman"/>
                <w:szCs w:val="28"/>
                <w:lang w:val="it-IT"/>
              </w:rPr>
            </w:pPr>
            <w:r w:rsidRPr="00A80D7D">
              <w:rPr>
                <w:rFonts w:cs="Times New Roman"/>
                <w:szCs w:val="28"/>
                <w:lang w:val="it-IT"/>
              </w:rPr>
              <w:t>Thông tư số 16/2021/TT-BGTVT ngày 12/8/2021 của Bộ GTVT Quy định về kiểm định an toàn kỹ thuật và bảo vệ môi trường phương tiện giao thông cơ giới đường bộ</w:t>
            </w:r>
          </w:p>
        </w:tc>
        <w:tc>
          <w:tcPr>
            <w:tcW w:w="1980" w:type="dxa"/>
            <w:vAlign w:val="center"/>
          </w:tcPr>
          <w:p w14:paraId="564981E4" w14:textId="47069E99" w:rsidR="003C6194" w:rsidRPr="00A80D7D" w:rsidRDefault="008E7353" w:rsidP="006D7555">
            <w:pPr>
              <w:jc w:val="center"/>
              <w:rPr>
                <w:rFonts w:cs="Times New Roman"/>
                <w:szCs w:val="28"/>
                <w:lang w:val="it-IT"/>
              </w:rPr>
            </w:pPr>
            <w:r>
              <w:rPr>
                <w:rFonts w:cs="Times New Roman"/>
                <w:szCs w:val="28"/>
                <w:lang w:val="it-IT"/>
              </w:rPr>
              <w:t>Bộ Xây dựng</w:t>
            </w:r>
          </w:p>
        </w:tc>
        <w:tc>
          <w:tcPr>
            <w:tcW w:w="1440" w:type="dxa"/>
            <w:vAlign w:val="center"/>
          </w:tcPr>
          <w:p w14:paraId="5D08E078" w14:textId="2C9392C8" w:rsidR="003C6194" w:rsidRPr="00A80D7D" w:rsidRDefault="003C6194" w:rsidP="006D7555">
            <w:pPr>
              <w:jc w:val="center"/>
              <w:rPr>
                <w:rFonts w:cs="Times New Roman"/>
                <w:szCs w:val="28"/>
                <w:lang w:val="it-IT"/>
              </w:rPr>
            </w:pPr>
            <w:r w:rsidRPr="00A80D7D">
              <w:rPr>
                <w:rFonts w:cs="Times New Roman"/>
                <w:bCs/>
                <w:szCs w:val="28"/>
                <w:lang w:val="nl-NL"/>
              </w:rPr>
              <w:t>2025</w:t>
            </w:r>
          </w:p>
        </w:tc>
        <w:tc>
          <w:tcPr>
            <w:tcW w:w="2108" w:type="dxa"/>
            <w:vAlign w:val="center"/>
          </w:tcPr>
          <w:p w14:paraId="6001E8AC" w14:textId="20ECB0C5" w:rsidR="003C6194" w:rsidRPr="00A80D7D" w:rsidRDefault="003C6194" w:rsidP="006D7555">
            <w:pPr>
              <w:jc w:val="center"/>
              <w:rPr>
                <w:rFonts w:cs="Times New Roman"/>
                <w:bCs/>
                <w:szCs w:val="28"/>
                <w:lang w:val="nl-NL"/>
              </w:rPr>
            </w:pPr>
          </w:p>
        </w:tc>
      </w:tr>
      <w:tr w:rsidR="003C6194" w:rsidRPr="00A80D7D" w14:paraId="4996FF79" w14:textId="4447FB35" w:rsidTr="00641D60">
        <w:tc>
          <w:tcPr>
            <w:tcW w:w="720" w:type="dxa"/>
            <w:vAlign w:val="center"/>
          </w:tcPr>
          <w:p w14:paraId="41975CE3" w14:textId="66CA8784" w:rsidR="003C6194" w:rsidRPr="00A80D7D" w:rsidRDefault="001F02AC" w:rsidP="006D7555">
            <w:pPr>
              <w:tabs>
                <w:tab w:val="left" w:pos="720"/>
              </w:tabs>
              <w:jc w:val="center"/>
              <w:rPr>
                <w:rFonts w:cs="Times New Roman"/>
                <w:szCs w:val="28"/>
                <w:lang w:val="it-IT"/>
              </w:rPr>
            </w:pPr>
            <w:r>
              <w:rPr>
                <w:rFonts w:cs="Times New Roman"/>
                <w:szCs w:val="28"/>
                <w:lang w:val="it-IT"/>
              </w:rPr>
              <w:t>5</w:t>
            </w:r>
          </w:p>
        </w:tc>
        <w:tc>
          <w:tcPr>
            <w:tcW w:w="3670" w:type="dxa"/>
            <w:vAlign w:val="center"/>
          </w:tcPr>
          <w:p w14:paraId="66D338B2" w14:textId="2099CC5E" w:rsidR="003C6194" w:rsidRPr="00A80D7D" w:rsidRDefault="003C6194" w:rsidP="006D7555">
            <w:pPr>
              <w:rPr>
                <w:rFonts w:cs="Times New Roman"/>
                <w:szCs w:val="28"/>
                <w:lang w:val="it-IT"/>
              </w:rPr>
            </w:pPr>
            <w:r w:rsidRPr="00A80D7D">
              <w:rPr>
                <w:rFonts w:cs="Times New Roman"/>
                <w:szCs w:val="28"/>
                <w:lang w:val="it-IT"/>
              </w:rPr>
              <w:t>Thông tư số 42/2021/TT-BGTVT ngày 31/12/2021 của Bộ GTVT Quy định về công tác điều tiết khống chế bảo đảm an toàn giao thông, chống va trôi và hạn chế giao thông đường thủy nội địa</w:t>
            </w:r>
          </w:p>
        </w:tc>
        <w:tc>
          <w:tcPr>
            <w:tcW w:w="1980" w:type="dxa"/>
            <w:vAlign w:val="center"/>
          </w:tcPr>
          <w:p w14:paraId="5032E266" w14:textId="4E844528" w:rsidR="003C6194" w:rsidRPr="00A80D7D" w:rsidRDefault="008E7353" w:rsidP="006D7555">
            <w:pPr>
              <w:jc w:val="center"/>
              <w:rPr>
                <w:rFonts w:cs="Times New Roman"/>
                <w:szCs w:val="28"/>
                <w:lang w:val="it-IT"/>
              </w:rPr>
            </w:pPr>
            <w:r>
              <w:rPr>
                <w:rFonts w:cs="Times New Roman"/>
                <w:szCs w:val="28"/>
                <w:lang w:val="it-IT"/>
              </w:rPr>
              <w:t>Bộ Xây dựng</w:t>
            </w:r>
          </w:p>
        </w:tc>
        <w:tc>
          <w:tcPr>
            <w:tcW w:w="1440" w:type="dxa"/>
            <w:vAlign w:val="center"/>
          </w:tcPr>
          <w:p w14:paraId="4B2445CF" w14:textId="5989408C" w:rsidR="003C6194" w:rsidRPr="00A80D7D" w:rsidRDefault="003C6194" w:rsidP="006D7555">
            <w:pPr>
              <w:jc w:val="center"/>
              <w:rPr>
                <w:rFonts w:cs="Times New Roman"/>
                <w:szCs w:val="28"/>
                <w:lang w:val="it-IT"/>
              </w:rPr>
            </w:pPr>
            <w:r w:rsidRPr="00A80D7D">
              <w:rPr>
                <w:rFonts w:cs="Times New Roman"/>
                <w:bCs/>
                <w:szCs w:val="28"/>
                <w:lang w:val="nl-NL"/>
              </w:rPr>
              <w:t>2025</w:t>
            </w:r>
          </w:p>
        </w:tc>
        <w:tc>
          <w:tcPr>
            <w:tcW w:w="2108" w:type="dxa"/>
            <w:vAlign w:val="center"/>
          </w:tcPr>
          <w:p w14:paraId="187CE93D" w14:textId="77777777" w:rsidR="003C6194" w:rsidRPr="00A80D7D" w:rsidRDefault="003C6194" w:rsidP="006D7555">
            <w:pPr>
              <w:jc w:val="center"/>
              <w:rPr>
                <w:rFonts w:cs="Times New Roman"/>
                <w:bCs/>
                <w:szCs w:val="28"/>
                <w:lang w:val="nl-NL"/>
              </w:rPr>
            </w:pPr>
          </w:p>
        </w:tc>
      </w:tr>
      <w:tr w:rsidR="003C6194" w:rsidRPr="00A80D7D" w14:paraId="49755CFD" w14:textId="0B0C797E" w:rsidTr="00641D60">
        <w:tc>
          <w:tcPr>
            <w:tcW w:w="720" w:type="dxa"/>
            <w:vAlign w:val="center"/>
          </w:tcPr>
          <w:p w14:paraId="40D3A6AA" w14:textId="696644BE" w:rsidR="003C6194" w:rsidRPr="00A80D7D" w:rsidRDefault="001F02AC" w:rsidP="006D7555">
            <w:pPr>
              <w:tabs>
                <w:tab w:val="left" w:pos="720"/>
              </w:tabs>
              <w:jc w:val="center"/>
              <w:rPr>
                <w:rFonts w:cs="Times New Roman"/>
                <w:szCs w:val="28"/>
                <w:lang w:val="it-IT"/>
              </w:rPr>
            </w:pPr>
            <w:r>
              <w:rPr>
                <w:rFonts w:cs="Times New Roman"/>
                <w:szCs w:val="28"/>
                <w:lang w:val="it-IT"/>
              </w:rPr>
              <w:t>6</w:t>
            </w:r>
          </w:p>
        </w:tc>
        <w:tc>
          <w:tcPr>
            <w:tcW w:w="3670" w:type="dxa"/>
            <w:vAlign w:val="center"/>
          </w:tcPr>
          <w:p w14:paraId="12AD9C35" w14:textId="0F776DAE" w:rsidR="003C6194" w:rsidRPr="00A80D7D" w:rsidRDefault="003C6194" w:rsidP="006D7555">
            <w:pPr>
              <w:rPr>
                <w:rFonts w:cs="Times New Roman"/>
                <w:szCs w:val="28"/>
                <w:lang w:val="it-IT"/>
              </w:rPr>
            </w:pPr>
            <w:r w:rsidRPr="00A80D7D">
              <w:rPr>
                <w:rFonts w:cs="Times New Roman"/>
                <w:szCs w:val="28"/>
                <w:lang w:val="it-IT"/>
              </w:rPr>
              <w:t>Thông tư số 55/2022/TT-BTC ngày 24/8/2022 của Bộ Tài chính Quy định quản lý, sử dụng và quyết toán kinh phí sự nghiệp từ nguồn ngân sách nhà nước thực hiện các chương trình mục tiêu quốc gia giai đoạn 2021-2025</w:t>
            </w:r>
          </w:p>
        </w:tc>
        <w:tc>
          <w:tcPr>
            <w:tcW w:w="1980" w:type="dxa"/>
            <w:vAlign w:val="center"/>
          </w:tcPr>
          <w:p w14:paraId="294E4591" w14:textId="7DFC5728" w:rsidR="003C6194" w:rsidRPr="00A80D7D" w:rsidRDefault="003C6194" w:rsidP="006D7555">
            <w:pPr>
              <w:jc w:val="center"/>
              <w:rPr>
                <w:rFonts w:cs="Times New Roman"/>
                <w:szCs w:val="28"/>
                <w:lang w:val="it-IT"/>
              </w:rPr>
            </w:pPr>
            <w:r w:rsidRPr="00A80D7D">
              <w:rPr>
                <w:rFonts w:cs="Times New Roman"/>
                <w:szCs w:val="28"/>
                <w:lang w:val="it-IT"/>
              </w:rPr>
              <w:t>Bộ Tài chính</w:t>
            </w:r>
          </w:p>
        </w:tc>
        <w:tc>
          <w:tcPr>
            <w:tcW w:w="1440" w:type="dxa"/>
            <w:vAlign w:val="center"/>
          </w:tcPr>
          <w:p w14:paraId="3ACF9AE0" w14:textId="37AA25C7" w:rsidR="003C6194" w:rsidRPr="00A80D7D" w:rsidRDefault="003C6194" w:rsidP="006D7555">
            <w:pPr>
              <w:jc w:val="center"/>
              <w:rPr>
                <w:rFonts w:cs="Times New Roman"/>
                <w:szCs w:val="28"/>
                <w:lang w:val="it-IT"/>
              </w:rPr>
            </w:pPr>
            <w:r w:rsidRPr="00A80D7D">
              <w:rPr>
                <w:rFonts w:cs="Times New Roman"/>
                <w:bCs/>
                <w:szCs w:val="28"/>
                <w:lang w:val="nl-NL"/>
              </w:rPr>
              <w:t>2025</w:t>
            </w:r>
          </w:p>
        </w:tc>
        <w:tc>
          <w:tcPr>
            <w:tcW w:w="2108" w:type="dxa"/>
            <w:vAlign w:val="center"/>
          </w:tcPr>
          <w:p w14:paraId="789D9051" w14:textId="77777777" w:rsidR="003C6194" w:rsidRPr="00A80D7D" w:rsidRDefault="003C6194" w:rsidP="006D7555">
            <w:pPr>
              <w:jc w:val="center"/>
              <w:rPr>
                <w:rFonts w:cs="Times New Roman"/>
                <w:bCs/>
                <w:szCs w:val="28"/>
                <w:lang w:val="nl-NL"/>
              </w:rPr>
            </w:pPr>
          </w:p>
        </w:tc>
      </w:tr>
      <w:tr w:rsidR="003C6194" w:rsidRPr="00A80D7D" w14:paraId="08A9BC14" w14:textId="4FB66072" w:rsidTr="00641D60">
        <w:tc>
          <w:tcPr>
            <w:tcW w:w="720" w:type="dxa"/>
            <w:vAlign w:val="center"/>
          </w:tcPr>
          <w:p w14:paraId="367D390B" w14:textId="46FC3E39" w:rsidR="003C6194" w:rsidRPr="00A80D7D" w:rsidRDefault="001F02AC" w:rsidP="006D7555">
            <w:pPr>
              <w:tabs>
                <w:tab w:val="left" w:pos="720"/>
              </w:tabs>
              <w:jc w:val="center"/>
              <w:rPr>
                <w:rFonts w:cs="Times New Roman"/>
                <w:szCs w:val="28"/>
                <w:lang w:val="it-IT"/>
              </w:rPr>
            </w:pPr>
            <w:r>
              <w:rPr>
                <w:rFonts w:cs="Times New Roman"/>
                <w:szCs w:val="28"/>
                <w:lang w:val="it-IT"/>
              </w:rPr>
              <w:t>7</w:t>
            </w:r>
          </w:p>
        </w:tc>
        <w:tc>
          <w:tcPr>
            <w:tcW w:w="3670" w:type="dxa"/>
            <w:vAlign w:val="center"/>
          </w:tcPr>
          <w:p w14:paraId="7D021A62" w14:textId="3CE75805" w:rsidR="003C6194" w:rsidRPr="00A80D7D" w:rsidRDefault="003C6194" w:rsidP="006D7555">
            <w:pPr>
              <w:rPr>
                <w:rFonts w:cs="Times New Roman"/>
                <w:szCs w:val="28"/>
                <w:lang w:val="it-IT"/>
              </w:rPr>
            </w:pPr>
            <w:r w:rsidRPr="00A80D7D">
              <w:rPr>
                <w:rFonts w:cs="Times New Roman"/>
                <w:szCs w:val="28"/>
                <w:lang w:val="it-IT"/>
              </w:rPr>
              <w:t xml:space="preserve">Thông tư số 37/2023/TT-BTC ngày 07/6/2023  của Bộ Tài chính quy định mức thu, chế độ thu, nộp, quản lý và sử dụng phí sát hạch lái xe; lệ phí cấp bằng, chứng chỉ được hoạt động trên các loại phương tiện </w:t>
            </w:r>
            <w:r w:rsidRPr="00A80D7D">
              <w:rPr>
                <w:rFonts w:cs="Times New Roman"/>
                <w:szCs w:val="28"/>
                <w:lang w:val="it-IT"/>
              </w:rPr>
              <w:lastRenderedPageBreak/>
              <w:t>và lệ phí đăng ký, cấp biển xe máy chuyên dùng</w:t>
            </w:r>
          </w:p>
        </w:tc>
        <w:tc>
          <w:tcPr>
            <w:tcW w:w="1980" w:type="dxa"/>
            <w:vAlign w:val="center"/>
          </w:tcPr>
          <w:p w14:paraId="54BB1511" w14:textId="3D4245B8" w:rsidR="003C6194" w:rsidRPr="00A80D7D" w:rsidRDefault="003C6194" w:rsidP="006D7555">
            <w:pPr>
              <w:jc w:val="center"/>
              <w:rPr>
                <w:rFonts w:cs="Times New Roman"/>
                <w:szCs w:val="28"/>
                <w:lang w:val="it-IT"/>
              </w:rPr>
            </w:pPr>
            <w:r w:rsidRPr="00A80D7D">
              <w:rPr>
                <w:rFonts w:cs="Times New Roman"/>
                <w:szCs w:val="28"/>
                <w:lang w:val="it-IT"/>
              </w:rPr>
              <w:lastRenderedPageBreak/>
              <w:t>Bộ Tài chính</w:t>
            </w:r>
          </w:p>
        </w:tc>
        <w:tc>
          <w:tcPr>
            <w:tcW w:w="1440" w:type="dxa"/>
            <w:vAlign w:val="center"/>
          </w:tcPr>
          <w:p w14:paraId="28240392" w14:textId="4EA0A2C3" w:rsidR="003C6194" w:rsidRPr="00A80D7D" w:rsidRDefault="003C6194" w:rsidP="006D7555">
            <w:pPr>
              <w:jc w:val="center"/>
              <w:rPr>
                <w:rFonts w:cs="Times New Roman"/>
                <w:szCs w:val="28"/>
                <w:lang w:val="it-IT"/>
              </w:rPr>
            </w:pPr>
            <w:r w:rsidRPr="00A80D7D">
              <w:rPr>
                <w:rFonts w:cs="Times New Roman"/>
                <w:bCs/>
                <w:szCs w:val="28"/>
                <w:lang w:val="nl-NL"/>
              </w:rPr>
              <w:t>2025</w:t>
            </w:r>
          </w:p>
        </w:tc>
        <w:tc>
          <w:tcPr>
            <w:tcW w:w="2108" w:type="dxa"/>
            <w:vAlign w:val="center"/>
          </w:tcPr>
          <w:p w14:paraId="229EDA58" w14:textId="77777777" w:rsidR="003C6194" w:rsidRPr="00A80D7D" w:rsidRDefault="003C6194" w:rsidP="006D7555">
            <w:pPr>
              <w:jc w:val="center"/>
              <w:rPr>
                <w:rFonts w:cs="Times New Roman"/>
                <w:bCs/>
                <w:szCs w:val="28"/>
                <w:lang w:val="nl-NL"/>
              </w:rPr>
            </w:pPr>
          </w:p>
        </w:tc>
      </w:tr>
      <w:tr w:rsidR="003C6194" w:rsidRPr="00A80D7D" w14:paraId="61A936F1" w14:textId="432B2F25" w:rsidTr="00641D60">
        <w:tc>
          <w:tcPr>
            <w:tcW w:w="720" w:type="dxa"/>
            <w:vAlign w:val="center"/>
          </w:tcPr>
          <w:p w14:paraId="1BFAE809" w14:textId="68632B81" w:rsidR="003C6194" w:rsidRPr="00A80D7D" w:rsidRDefault="003C6194" w:rsidP="006D7555">
            <w:pPr>
              <w:tabs>
                <w:tab w:val="left" w:pos="1536"/>
              </w:tabs>
              <w:jc w:val="center"/>
              <w:rPr>
                <w:rFonts w:cs="Times New Roman"/>
                <w:b/>
                <w:szCs w:val="28"/>
              </w:rPr>
            </w:pPr>
            <w:r>
              <w:rPr>
                <w:rFonts w:cs="Times New Roman"/>
                <w:b/>
                <w:szCs w:val="28"/>
              </w:rPr>
              <w:t>IV</w:t>
            </w:r>
          </w:p>
        </w:tc>
        <w:tc>
          <w:tcPr>
            <w:tcW w:w="3670" w:type="dxa"/>
            <w:vAlign w:val="center"/>
          </w:tcPr>
          <w:p w14:paraId="03A46AC7" w14:textId="6F4E3A8E" w:rsidR="003C6194" w:rsidRPr="00A80D7D" w:rsidRDefault="003C6194" w:rsidP="006D7555">
            <w:pPr>
              <w:tabs>
                <w:tab w:val="left" w:pos="1536"/>
              </w:tabs>
              <w:rPr>
                <w:rFonts w:cs="Times New Roman"/>
                <w:b/>
                <w:szCs w:val="28"/>
              </w:rPr>
            </w:pPr>
            <w:r>
              <w:rPr>
                <w:rFonts w:cs="Times New Roman"/>
                <w:b/>
                <w:szCs w:val="28"/>
              </w:rPr>
              <w:t>QUYẾT ĐỊNH</w:t>
            </w:r>
          </w:p>
        </w:tc>
        <w:tc>
          <w:tcPr>
            <w:tcW w:w="1980" w:type="dxa"/>
            <w:vAlign w:val="center"/>
          </w:tcPr>
          <w:p w14:paraId="55A10F09" w14:textId="77777777" w:rsidR="003C6194" w:rsidRPr="00A80D7D" w:rsidRDefault="003C6194" w:rsidP="006D7555">
            <w:pPr>
              <w:tabs>
                <w:tab w:val="left" w:pos="1536"/>
              </w:tabs>
              <w:jc w:val="center"/>
              <w:rPr>
                <w:rFonts w:cs="Times New Roman"/>
                <w:szCs w:val="28"/>
                <w:lang w:val="vi-VN"/>
              </w:rPr>
            </w:pPr>
          </w:p>
        </w:tc>
        <w:tc>
          <w:tcPr>
            <w:tcW w:w="1440" w:type="dxa"/>
            <w:vAlign w:val="center"/>
          </w:tcPr>
          <w:p w14:paraId="1ECAB5B2" w14:textId="77777777" w:rsidR="003C6194" w:rsidRPr="00A80D7D" w:rsidRDefault="003C6194" w:rsidP="006D7555">
            <w:pPr>
              <w:tabs>
                <w:tab w:val="left" w:pos="1536"/>
              </w:tabs>
              <w:jc w:val="center"/>
              <w:rPr>
                <w:rFonts w:cs="Times New Roman"/>
                <w:szCs w:val="28"/>
                <w:lang w:val="vi-VN"/>
              </w:rPr>
            </w:pPr>
          </w:p>
        </w:tc>
        <w:tc>
          <w:tcPr>
            <w:tcW w:w="2108" w:type="dxa"/>
            <w:vAlign w:val="center"/>
          </w:tcPr>
          <w:p w14:paraId="6ABC7BBA" w14:textId="77777777" w:rsidR="003C6194" w:rsidRPr="00A80D7D" w:rsidRDefault="003C6194" w:rsidP="006D7555">
            <w:pPr>
              <w:tabs>
                <w:tab w:val="left" w:pos="1536"/>
              </w:tabs>
              <w:jc w:val="center"/>
              <w:rPr>
                <w:rFonts w:cs="Times New Roman"/>
                <w:szCs w:val="28"/>
                <w:lang w:val="vi-VN"/>
              </w:rPr>
            </w:pPr>
          </w:p>
        </w:tc>
      </w:tr>
      <w:tr w:rsidR="003C6194" w:rsidRPr="008A2DA6" w14:paraId="71FC211B" w14:textId="5BE36DE1" w:rsidTr="00641D60">
        <w:tc>
          <w:tcPr>
            <w:tcW w:w="720" w:type="dxa"/>
            <w:vAlign w:val="center"/>
          </w:tcPr>
          <w:p w14:paraId="33ADAE1E" w14:textId="77777777" w:rsidR="003C6194" w:rsidRPr="008A2DA6" w:rsidRDefault="003C6194" w:rsidP="006D7555">
            <w:pPr>
              <w:tabs>
                <w:tab w:val="left" w:pos="720"/>
              </w:tabs>
              <w:jc w:val="center"/>
              <w:rPr>
                <w:rFonts w:cs="Times New Roman"/>
                <w:szCs w:val="28"/>
                <w:lang w:val="it-IT"/>
              </w:rPr>
            </w:pPr>
            <w:r w:rsidRPr="008A2DA6">
              <w:rPr>
                <w:rFonts w:cs="Times New Roman"/>
                <w:szCs w:val="28"/>
                <w:lang w:val="it-IT"/>
              </w:rPr>
              <w:t>1</w:t>
            </w:r>
          </w:p>
        </w:tc>
        <w:tc>
          <w:tcPr>
            <w:tcW w:w="3670" w:type="dxa"/>
            <w:vAlign w:val="center"/>
          </w:tcPr>
          <w:p w14:paraId="28FD8453" w14:textId="31AF969B" w:rsidR="003C6194" w:rsidRPr="008A2DA6" w:rsidRDefault="003C6194" w:rsidP="006D7555">
            <w:pPr>
              <w:tabs>
                <w:tab w:val="left" w:pos="720"/>
              </w:tabs>
              <w:rPr>
                <w:rFonts w:cs="Times New Roman"/>
                <w:szCs w:val="28"/>
                <w:lang w:val="it-IT"/>
              </w:rPr>
            </w:pPr>
            <w:r w:rsidRPr="008A2DA6">
              <w:rPr>
                <w:rFonts w:cs="Times New Roman"/>
                <w:spacing w:val="-2"/>
                <w:szCs w:val="28"/>
                <w:lang w:val="nl-NL"/>
              </w:rPr>
              <w:t xml:space="preserve">Quyết định số 22/2017/QĐ-TTg ngày 22/6/2017 của </w:t>
            </w:r>
            <w:r w:rsidRPr="008A2DA6">
              <w:rPr>
                <w:rFonts w:cs="Times New Roman"/>
                <w:spacing w:val="-2"/>
                <w:szCs w:val="28"/>
                <w:u w:color="FF0000"/>
                <w:lang w:val="nl-NL"/>
              </w:rPr>
              <w:t>Thủ tướng</w:t>
            </w:r>
            <w:r w:rsidRPr="008A2DA6">
              <w:rPr>
                <w:rFonts w:cs="Times New Roman"/>
                <w:spacing w:val="-2"/>
                <w:szCs w:val="28"/>
                <w:lang w:val="nl-NL"/>
              </w:rPr>
              <w:t xml:space="preserve"> </w:t>
            </w:r>
            <w:r w:rsidRPr="008A2DA6">
              <w:rPr>
                <w:rFonts w:cs="Times New Roman"/>
                <w:spacing w:val="-6"/>
                <w:szCs w:val="28"/>
                <w:lang w:val="nl-NL"/>
              </w:rPr>
              <w:t xml:space="preserve">Chính phủ Về tổ chức và hoạt động của Ủy ban ATGT Quốc gia và Ban ATGT các tỉnh, thành phố trực thuộc </w:t>
            </w:r>
            <w:r w:rsidR="001A3D1A">
              <w:rPr>
                <w:rFonts w:cs="Times New Roman"/>
                <w:spacing w:val="-6"/>
                <w:szCs w:val="28"/>
                <w:lang w:val="nl-NL"/>
              </w:rPr>
              <w:t>t</w:t>
            </w:r>
            <w:r w:rsidRPr="008A2DA6">
              <w:rPr>
                <w:rFonts w:cs="Times New Roman"/>
                <w:spacing w:val="-6"/>
                <w:szCs w:val="28"/>
                <w:lang w:val="nl-NL"/>
              </w:rPr>
              <w:t>rung ương</w:t>
            </w:r>
          </w:p>
        </w:tc>
        <w:tc>
          <w:tcPr>
            <w:tcW w:w="1980" w:type="dxa"/>
            <w:vAlign w:val="center"/>
          </w:tcPr>
          <w:p w14:paraId="20CA2C4F" w14:textId="197568B5" w:rsidR="003C6194" w:rsidRPr="008A2DA6" w:rsidRDefault="008E7353" w:rsidP="006D7555">
            <w:pPr>
              <w:tabs>
                <w:tab w:val="left" w:pos="720"/>
              </w:tabs>
              <w:jc w:val="center"/>
              <w:rPr>
                <w:rFonts w:cs="Times New Roman"/>
                <w:szCs w:val="28"/>
                <w:lang w:val="it-IT"/>
              </w:rPr>
            </w:pPr>
            <w:r>
              <w:rPr>
                <w:rFonts w:cs="Times New Roman"/>
                <w:szCs w:val="28"/>
                <w:lang w:val="it-IT"/>
              </w:rPr>
              <w:t xml:space="preserve">Bộ </w:t>
            </w:r>
            <w:r w:rsidR="00053732">
              <w:rPr>
                <w:rFonts w:cs="Times New Roman"/>
                <w:szCs w:val="28"/>
                <w:lang w:val="it-IT"/>
              </w:rPr>
              <w:t>Công an</w:t>
            </w:r>
          </w:p>
        </w:tc>
        <w:tc>
          <w:tcPr>
            <w:tcW w:w="1440" w:type="dxa"/>
            <w:vAlign w:val="center"/>
          </w:tcPr>
          <w:p w14:paraId="0712A978" w14:textId="77777777" w:rsidR="003C6194" w:rsidRPr="008A2DA6" w:rsidRDefault="003C6194" w:rsidP="006D7555">
            <w:pPr>
              <w:tabs>
                <w:tab w:val="left" w:pos="720"/>
              </w:tabs>
              <w:jc w:val="center"/>
              <w:rPr>
                <w:rFonts w:cs="Times New Roman"/>
                <w:szCs w:val="28"/>
                <w:lang w:val="it-IT"/>
              </w:rPr>
            </w:pPr>
            <w:r w:rsidRPr="008A2DA6">
              <w:rPr>
                <w:rFonts w:cs="Times New Roman"/>
                <w:bCs/>
                <w:szCs w:val="28"/>
                <w:lang w:val="nl-NL"/>
              </w:rPr>
              <w:t>2025</w:t>
            </w:r>
          </w:p>
        </w:tc>
        <w:tc>
          <w:tcPr>
            <w:tcW w:w="2108" w:type="dxa"/>
            <w:vAlign w:val="center"/>
          </w:tcPr>
          <w:p w14:paraId="3EFB2C60" w14:textId="2297D581" w:rsidR="003C6194" w:rsidRPr="008A2DA6" w:rsidRDefault="00053732" w:rsidP="006D7555">
            <w:pPr>
              <w:tabs>
                <w:tab w:val="left" w:pos="720"/>
              </w:tabs>
              <w:jc w:val="center"/>
              <w:rPr>
                <w:rFonts w:cs="Times New Roman"/>
                <w:bCs/>
                <w:szCs w:val="28"/>
                <w:lang w:val="nl-NL"/>
              </w:rPr>
            </w:pPr>
            <w:r>
              <w:rPr>
                <w:rFonts w:cs="Times New Roman"/>
                <w:bCs/>
                <w:szCs w:val="28"/>
                <w:lang w:val="nl-NL"/>
              </w:rPr>
              <w:t>Theo chỉ đạo của Chính phủ tại Văn bản số 2593/VPCP-CN ngày 28/3/2025</w:t>
            </w:r>
          </w:p>
        </w:tc>
      </w:tr>
      <w:tr w:rsidR="003C6194" w:rsidRPr="008A2DA6" w14:paraId="5C7BA547" w14:textId="44E23E55" w:rsidTr="00641D60">
        <w:tc>
          <w:tcPr>
            <w:tcW w:w="720" w:type="dxa"/>
            <w:vAlign w:val="center"/>
          </w:tcPr>
          <w:p w14:paraId="708EF1B5" w14:textId="77777777" w:rsidR="003C6194" w:rsidRPr="008A2DA6" w:rsidRDefault="003C6194" w:rsidP="006D7555">
            <w:pPr>
              <w:tabs>
                <w:tab w:val="left" w:pos="720"/>
              </w:tabs>
              <w:jc w:val="center"/>
              <w:rPr>
                <w:rFonts w:cs="Times New Roman"/>
                <w:szCs w:val="28"/>
                <w:lang w:val="it-IT"/>
              </w:rPr>
            </w:pPr>
            <w:r w:rsidRPr="008A2DA6">
              <w:rPr>
                <w:rFonts w:cs="Times New Roman"/>
                <w:szCs w:val="28"/>
                <w:lang w:val="it-IT"/>
              </w:rPr>
              <w:t>2</w:t>
            </w:r>
          </w:p>
        </w:tc>
        <w:tc>
          <w:tcPr>
            <w:tcW w:w="3670" w:type="dxa"/>
            <w:vAlign w:val="center"/>
          </w:tcPr>
          <w:p w14:paraId="36DB91FC" w14:textId="708696A3" w:rsidR="003C6194" w:rsidRPr="008A2DA6" w:rsidRDefault="003C6194" w:rsidP="006D7555">
            <w:pPr>
              <w:tabs>
                <w:tab w:val="left" w:pos="720"/>
              </w:tabs>
              <w:rPr>
                <w:rFonts w:cs="Times New Roman"/>
                <w:szCs w:val="28"/>
                <w:lang w:val="it-IT"/>
              </w:rPr>
            </w:pPr>
            <w:r w:rsidRPr="008A2DA6">
              <w:rPr>
                <w:rFonts w:cs="Times New Roman"/>
                <w:szCs w:val="28"/>
                <w:lang w:val="nl-NL"/>
              </w:rPr>
              <w:t>Quyết định số 1639/QĐ-TTg ngày 28/12/2022 của Thủ tướng Chính phủ Ban hành Danh mục sự nghiệp công cơ bản, thiết yếu ngành giao thông vận tải</w:t>
            </w:r>
          </w:p>
        </w:tc>
        <w:tc>
          <w:tcPr>
            <w:tcW w:w="1980" w:type="dxa"/>
            <w:vAlign w:val="center"/>
          </w:tcPr>
          <w:p w14:paraId="207C334F" w14:textId="069B9522" w:rsidR="003C6194" w:rsidRPr="008A2DA6" w:rsidRDefault="008E7353" w:rsidP="006D7555">
            <w:pPr>
              <w:tabs>
                <w:tab w:val="left" w:pos="720"/>
              </w:tabs>
              <w:jc w:val="center"/>
              <w:rPr>
                <w:rFonts w:cs="Times New Roman"/>
                <w:szCs w:val="28"/>
                <w:lang w:val="it-IT"/>
              </w:rPr>
            </w:pPr>
            <w:r>
              <w:rPr>
                <w:rFonts w:cs="Times New Roman"/>
                <w:szCs w:val="28"/>
                <w:lang w:val="it-IT"/>
              </w:rPr>
              <w:t>Bộ Xây dựng</w:t>
            </w:r>
          </w:p>
        </w:tc>
        <w:tc>
          <w:tcPr>
            <w:tcW w:w="1440" w:type="dxa"/>
            <w:vAlign w:val="center"/>
          </w:tcPr>
          <w:p w14:paraId="57C93178" w14:textId="77777777" w:rsidR="003C6194" w:rsidRPr="008A2DA6" w:rsidRDefault="003C6194" w:rsidP="006D7555">
            <w:pPr>
              <w:tabs>
                <w:tab w:val="left" w:pos="720"/>
              </w:tabs>
              <w:jc w:val="center"/>
              <w:rPr>
                <w:rFonts w:cs="Times New Roman"/>
                <w:szCs w:val="28"/>
                <w:lang w:val="it-IT"/>
              </w:rPr>
            </w:pPr>
            <w:r w:rsidRPr="008A2DA6">
              <w:rPr>
                <w:rFonts w:cs="Times New Roman"/>
                <w:bCs/>
                <w:szCs w:val="28"/>
                <w:lang w:val="nl-NL"/>
              </w:rPr>
              <w:t>2025</w:t>
            </w:r>
          </w:p>
        </w:tc>
        <w:tc>
          <w:tcPr>
            <w:tcW w:w="2108" w:type="dxa"/>
            <w:vAlign w:val="center"/>
          </w:tcPr>
          <w:p w14:paraId="367E2C74" w14:textId="77777777" w:rsidR="003C6194" w:rsidRPr="008A2DA6" w:rsidRDefault="003C6194" w:rsidP="006D7555">
            <w:pPr>
              <w:tabs>
                <w:tab w:val="left" w:pos="720"/>
              </w:tabs>
              <w:jc w:val="center"/>
              <w:rPr>
                <w:rFonts w:cs="Times New Roman"/>
                <w:bCs/>
                <w:szCs w:val="28"/>
                <w:lang w:val="nl-NL"/>
              </w:rPr>
            </w:pPr>
          </w:p>
        </w:tc>
      </w:tr>
      <w:tr w:rsidR="003C6194" w:rsidRPr="008A2DA6" w14:paraId="1CC087F4" w14:textId="217C355C" w:rsidTr="00641D60">
        <w:tc>
          <w:tcPr>
            <w:tcW w:w="720" w:type="dxa"/>
            <w:vAlign w:val="center"/>
          </w:tcPr>
          <w:p w14:paraId="0E808916" w14:textId="77777777" w:rsidR="003C6194" w:rsidRPr="008A2DA6" w:rsidRDefault="003C6194" w:rsidP="006D7555">
            <w:pPr>
              <w:tabs>
                <w:tab w:val="left" w:pos="720"/>
              </w:tabs>
              <w:jc w:val="center"/>
              <w:rPr>
                <w:rFonts w:cs="Times New Roman"/>
                <w:szCs w:val="28"/>
                <w:lang w:val="it-IT"/>
              </w:rPr>
            </w:pPr>
            <w:r w:rsidRPr="008A2DA6">
              <w:rPr>
                <w:rFonts w:cs="Times New Roman"/>
                <w:szCs w:val="28"/>
                <w:lang w:val="it-IT"/>
              </w:rPr>
              <w:t>3</w:t>
            </w:r>
          </w:p>
        </w:tc>
        <w:tc>
          <w:tcPr>
            <w:tcW w:w="3670" w:type="dxa"/>
            <w:vAlign w:val="center"/>
          </w:tcPr>
          <w:p w14:paraId="7417C0DE" w14:textId="23EBD509" w:rsidR="003C6194" w:rsidRPr="008A2DA6" w:rsidRDefault="003C6194" w:rsidP="006D7555">
            <w:pPr>
              <w:pStyle w:val="Heading4"/>
              <w:shd w:val="clear" w:color="auto" w:fill="FFFFFF"/>
              <w:jc w:val="both"/>
              <w:rPr>
                <w:rFonts w:ascii="Times New Roman" w:eastAsiaTheme="minorEastAsia" w:hAnsi="Times New Roman"/>
                <w:b w:val="0"/>
                <w:szCs w:val="28"/>
                <w:lang w:val="it-IT" w:eastAsia="zh-CN"/>
              </w:rPr>
            </w:pPr>
            <w:r w:rsidRPr="008A2DA6">
              <w:rPr>
                <w:rFonts w:ascii="Times New Roman" w:hAnsi="Times New Roman"/>
                <w:b w:val="0"/>
                <w:szCs w:val="28"/>
                <w:lang w:val="nl-NL"/>
              </w:rPr>
              <w:t xml:space="preserve">Quyết định số </w:t>
            </w:r>
            <w:bookmarkStart w:id="1" w:name="OLE_LINK1"/>
            <w:r w:rsidRPr="008A2DA6">
              <w:rPr>
                <w:rFonts w:ascii="Times New Roman" w:hAnsi="Times New Roman"/>
                <w:b w:val="0"/>
                <w:szCs w:val="28"/>
                <w:lang w:val="nl-NL"/>
              </w:rPr>
              <w:t>994/QĐ-TTg</w:t>
            </w:r>
            <w:bookmarkEnd w:id="1"/>
            <w:r w:rsidRPr="008A2DA6">
              <w:rPr>
                <w:rFonts w:ascii="Times New Roman" w:hAnsi="Times New Roman"/>
                <w:b w:val="0"/>
                <w:szCs w:val="28"/>
                <w:lang w:val="nl-NL"/>
              </w:rPr>
              <w:t xml:space="preserve"> </w:t>
            </w:r>
            <w:r w:rsidRPr="008A2DA6">
              <w:rPr>
                <w:rFonts w:ascii="Times New Roman" w:hAnsi="Times New Roman"/>
                <w:b w:val="0"/>
                <w:iCs/>
                <w:szCs w:val="28"/>
                <w:lang w:val="nl-NL"/>
              </w:rPr>
              <w:t>ngày 19/6/2014</w:t>
            </w:r>
            <w:r w:rsidRPr="008A2DA6">
              <w:rPr>
                <w:rFonts w:ascii="Times New Roman" w:hAnsi="Times New Roman"/>
                <w:b w:val="0"/>
                <w:i/>
                <w:iCs/>
                <w:szCs w:val="28"/>
                <w:lang w:val="nl-NL"/>
              </w:rPr>
              <w:t xml:space="preserve"> </w:t>
            </w:r>
            <w:r w:rsidRPr="008A2DA6">
              <w:rPr>
                <w:rFonts w:ascii="Times New Roman" w:hAnsi="Times New Roman"/>
                <w:b w:val="0"/>
                <w:iCs/>
                <w:szCs w:val="28"/>
                <w:lang w:val="nl-NL"/>
              </w:rPr>
              <w:t xml:space="preserve">của Thủ tướng Chính phủ </w:t>
            </w:r>
            <w:r w:rsidRPr="008A2DA6">
              <w:rPr>
                <w:rFonts w:ascii="Times New Roman" w:hAnsi="Times New Roman"/>
                <w:b w:val="0"/>
                <w:szCs w:val="28"/>
                <w:lang w:val="nl-NL"/>
              </w:rPr>
              <w:t>Về việc phê duyệt kế hoạch lập lại trật tự hành lang an toàn đường bộ, đường sắt giai đoạn 2014 - 2020</w:t>
            </w:r>
          </w:p>
        </w:tc>
        <w:tc>
          <w:tcPr>
            <w:tcW w:w="1980" w:type="dxa"/>
            <w:vAlign w:val="center"/>
          </w:tcPr>
          <w:p w14:paraId="4E4F0779" w14:textId="4C8F76F4" w:rsidR="003C6194" w:rsidRPr="008A2DA6" w:rsidRDefault="008E7353" w:rsidP="006D7555">
            <w:pPr>
              <w:pStyle w:val="Heading4"/>
              <w:shd w:val="clear" w:color="auto" w:fill="FFFFFF"/>
              <w:rPr>
                <w:rFonts w:ascii="Times New Roman" w:hAnsi="Times New Roman"/>
                <w:b w:val="0"/>
                <w:szCs w:val="28"/>
                <w:lang w:val="it-IT"/>
              </w:rPr>
            </w:pPr>
            <w:r>
              <w:rPr>
                <w:rFonts w:ascii="Times New Roman" w:hAnsi="Times New Roman"/>
                <w:b w:val="0"/>
                <w:szCs w:val="28"/>
                <w:lang w:val="it-IT"/>
              </w:rPr>
              <w:t>Bộ Xây dựng</w:t>
            </w:r>
          </w:p>
        </w:tc>
        <w:tc>
          <w:tcPr>
            <w:tcW w:w="1440" w:type="dxa"/>
            <w:vAlign w:val="center"/>
          </w:tcPr>
          <w:p w14:paraId="48DE8C7E" w14:textId="77777777" w:rsidR="003C6194" w:rsidRPr="008A2DA6" w:rsidRDefault="003C6194" w:rsidP="006D7555">
            <w:pPr>
              <w:pStyle w:val="Heading4"/>
              <w:shd w:val="clear" w:color="auto" w:fill="FFFFFF"/>
              <w:rPr>
                <w:rFonts w:ascii="Times New Roman" w:hAnsi="Times New Roman"/>
                <w:b w:val="0"/>
                <w:spacing w:val="-2"/>
                <w:szCs w:val="28"/>
                <w:lang w:val="pt-BR" w:eastAsia="en-CA"/>
              </w:rPr>
            </w:pPr>
            <w:r w:rsidRPr="008A2DA6">
              <w:rPr>
                <w:rFonts w:ascii="Times New Roman" w:hAnsi="Times New Roman"/>
                <w:b w:val="0"/>
                <w:bCs/>
                <w:szCs w:val="28"/>
                <w:lang w:val="nl-NL"/>
              </w:rPr>
              <w:t>2025</w:t>
            </w:r>
          </w:p>
        </w:tc>
        <w:tc>
          <w:tcPr>
            <w:tcW w:w="2108" w:type="dxa"/>
            <w:vAlign w:val="center"/>
          </w:tcPr>
          <w:p w14:paraId="3517CE62" w14:textId="77777777" w:rsidR="003C6194" w:rsidRPr="008A2DA6" w:rsidRDefault="003C6194" w:rsidP="006D7555">
            <w:pPr>
              <w:pStyle w:val="Heading4"/>
              <w:shd w:val="clear" w:color="auto" w:fill="FFFFFF"/>
              <w:rPr>
                <w:rFonts w:ascii="Times New Roman" w:hAnsi="Times New Roman"/>
                <w:b w:val="0"/>
                <w:bCs/>
                <w:szCs w:val="28"/>
                <w:lang w:val="nl-NL"/>
              </w:rPr>
            </w:pPr>
          </w:p>
        </w:tc>
      </w:tr>
    </w:tbl>
    <w:p w14:paraId="5E6E4F08" w14:textId="352C10B4" w:rsidR="00337FC5" w:rsidRDefault="00337FC5" w:rsidP="0048403F">
      <w:pPr>
        <w:rPr>
          <w:rFonts w:cs="Times New Roman"/>
          <w:szCs w:val="28"/>
          <w:lang w:val="it-IT"/>
        </w:rPr>
      </w:pPr>
    </w:p>
    <w:p w14:paraId="76898ACD" w14:textId="7A03AB8F" w:rsidR="00641D60" w:rsidRPr="00641D60" w:rsidRDefault="00641D60" w:rsidP="00641D60">
      <w:pPr>
        <w:jc w:val="center"/>
        <w:rPr>
          <w:rFonts w:cs="Times New Roman"/>
          <w:szCs w:val="28"/>
          <w:vertAlign w:val="superscript"/>
          <w:lang w:val="it-IT"/>
        </w:rPr>
      </w:pPr>
      <w:r w:rsidRPr="00641D60">
        <w:rPr>
          <w:rFonts w:cs="Times New Roman"/>
          <w:szCs w:val="28"/>
          <w:vertAlign w:val="superscript"/>
          <w:lang w:val="it-IT"/>
        </w:rPr>
        <w:t>_______</w:t>
      </w:r>
      <w:r>
        <w:rPr>
          <w:rFonts w:cs="Times New Roman"/>
          <w:szCs w:val="28"/>
          <w:vertAlign w:val="superscript"/>
          <w:lang w:val="it-IT"/>
        </w:rPr>
        <w:t>___</w:t>
      </w:r>
      <w:r w:rsidRPr="00641D60">
        <w:rPr>
          <w:rFonts w:cs="Times New Roman"/>
          <w:szCs w:val="28"/>
          <w:vertAlign w:val="superscript"/>
          <w:lang w:val="it-IT"/>
        </w:rPr>
        <w:t>___</w:t>
      </w:r>
    </w:p>
    <w:sectPr w:rsidR="00641D60" w:rsidRPr="00641D60" w:rsidSect="004C56AA">
      <w:headerReference w:type="default" r:id="rId7"/>
      <w:pgSz w:w="11907" w:h="16840" w:code="9"/>
      <w:pgMar w:top="1138" w:right="850" w:bottom="1138" w:left="850" w:header="461" w:footer="461"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A0516F" w14:textId="77777777" w:rsidR="006D4093" w:rsidRDefault="006D4093" w:rsidP="00DD333D">
      <w:r>
        <w:separator/>
      </w:r>
    </w:p>
  </w:endnote>
  <w:endnote w:type="continuationSeparator" w:id="0">
    <w:p w14:paraId="12A92ADC" w14:textId="77777777" w:rsidR="006D4093" w:rsidRDefault="006D4093" w:rsidP="00DD33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VnTimeH">
    <w:altName w:val="Times New Roman"/>
    <w:charset w:val="00"/>
    <w:family w:val="swiss"/>
    <w:pitch w:val="variable"/>
    <w:sig w:usb0="00000007" w:usb1="00000000" w:usb2="00000000" w:usb3="00000000" w:csb0="00000013"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font>
  <w:font w:name="TimesNewRomanPS-ItalicM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664C7D" w14:textId="77777777" w:rsidR="006D4093" w:rsidRDefault="006D4093" w:rsidP="00DD333D">
      <w:r>
        <w:separator/>
      </w:r>
    </w:p>
  </w:footnote>
  <w:footnote w:type="continuationSeparator" w:id="0">
    <w:p w14:paraId="72336575" w14:textId="77777777" w:rsidR="006D4093" w:rsidRDefault="006D4093" w:rsidP="00DD33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82131439"/>
      <w:docPartObj>
        <w:docPartGallery w:val="Page Numbers (Top of Page)"/>
        <w:docPartUnique/>
      </w:docPartObj>
    </w:sdtPr>
    <w:sdtEndPr>
      <w:rPr>
        <w:noProof/>
      </w:rPr>
    </w:sdtEndPr>
    <w:sdtContent>
      <w:p w14:paraId="3A3A45F0" w14:textId="153766D0" w:rsidR="00053732" w:rsidRDefault="00053732">
        <w:pPr>
          <w:pStyle w:val="Header"/>
          <w:jc w:val="center"/>
        </w:pPr>
        <w:r>
          <w:fldChar w:fldCharType="begin"/>
        </w:r>
        <w:r>
          <w:instrText xml:space="preserve"> PAGE   \* MERGEFORMAT </w:instrText>
        </w:r>
        <w:r>
          <w:fldChar w:fldCharType="separate"/>
        </w:r>
        <w:r>
          <w:rPr>
            <w:noProof/>
          </w:rPr>
          <w:t>5</w:t>
        </w:r>
        <w:r>
          <w:rPr>
            <w:noProof/>
          </w:rPr>
          <w:fldChar w:fldCharType="end"/>
        </w:r>
      </w:p>
    </w:sdtContent>
  </w:sdt>
  <w:p w14:paraId="3B253D49" w14:textId="77777777" w:rsidR="00816A3D" w:rsidRDefault="00816A3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5D28"/>
    <w:rsid w:val="0001092C"/>
    <w:rsid w:val="00014659"/>
    <w:rsid w:val="0002425A"/>
    <w:rsid w:val="000514FF"/>
    <w:rsid w:val="00053732"/>
    <w:rsid w:val="0005414B"/>
    <w:rsid w:val="00074C53"/>
    <w:rsid w:val="000A2866"/>
    <w:rsid w:val="000A50AC"/>
    <w:rsid w:val="000A7C62"/>
    <w:rsid w:val="000D03DE"/>
    <w:rsid w:val="000D5480"/>
    <w:rsid w:val="000E33C2"/>
    <w:rsid w:val="000F0D60"/>
    <w:rsid w:val="000F5B43"/>
    <w:rsid w:val="001275F4"/>
    <w:rsid w:val="00141822"/>
    <w:rsid w:val="001459CF"/>
    <w:rsid w:val="00145A86"/>
    <w:rsid w:val="00185B02"/>
    <w:rsid w:val="001A3D1A"/>
    <w:rsid w:val="001B4F41"/>
    <w:rsid w:val="001C2371"/>
    <w:rsid w:val="001D7119"/>
    <w:rsid w:val="001F02AC"/>
    <w:rsid w:val="001F0D12"/>
    <w:rsid w:val="00205CBF"/>
    <w:rsid w:val="00206ADF"/>
    <w:rsid w:val="00210BC9"/>
    <w:rsid w:val="0021143A"/>
    <w:rsid w:val="00211DDF"/>
    <w:rsid w:val="002144AC"/>
    <w:rsid w:val="0022506B"/>
    <w:rsid w:val="00231443"/>
    <w:rsid w:val="0024123E"/>
    <w:rsid w:val="002541AB"/>
    <w:rsid w:val="00256F6E"/>
    <w:rsid w:val="00275903"/>
    <w:rsid w:val="002809BF"/>
    <w:rsid w:val="00280CF9"/>
    <w:rsid w:val="0028179D"/>
    <w:rsid w:val="00284CBD"/>
    <w:rsid w:val="00293A9C"/>
    <w:rsid w:val="002B0DBD"/>
    <w:rsid w:val="002B7283"/>
    <w:rsid w:val="002D1774"/>
    <w:rsid w:val="002F5596"/>
    <w:rsid w:val="003120C0"/>
    <w:rsid w:val="00323DE1"/>
    <w:rsid w:val="003302F2"/>
    <w:rsid w:val="003302F6"/>
    <w:rsid w:val="00330DF6"/>
    <w:rsid w:val="003326C1"/>
    <w:rsid w:val="003329F9"/>
    <w:rsid w:val="00335B7A"/>
    <w:rsid w:val="00337FC5"/>
    <w:rsid w:val="00347CA8"/>
    <w:rsid w:val="00366814"/>
    <w:rsid w:val="00375857"/>
    <w:rsid w:val="00383765"/>
    <w:rsid w:val="003866CD"/>
    <w:rsid w:val="00393B13"/>
    <w:rsid w:val="0039772D"/>
    <w:rsid w:val="003A1AF4"/>
    <w:rsid w:val="003A61F8"/>
    <w:rsid w:val="003B134E"/>
    <w:rsid w:val="003C5E31"/>
    <w:rsid w:val="003C6194"/>
    <w:rsid w:val="003E0459"/>
    <w:rsid w:val="003F18BF"/>
    <w:rsid w:val="00405D28"/>
    <w:rsid w:val="00407D13"/>
    <w:rsid w:val="00415B0A"/>
    <w:rsid w:val="00422496"/>
    <w:rsid w:val="00423259"/>
    <w:rsid w:val="00433A8D"/>
    <w:rsid w:val="00451276"/>
    <w:rsid w:val="00467CF8"/>
    <w:rsid w:val="00480A91"/>
    <w:rsid w:val="0048403F"/>
    <w:rsid w:val="004C4290"/>
    <w:rsid w:val="004C56AA"/>
    <w:rsid w:val="004D3828"/>
    <w:rsid w:val="004E2DCB"/>
    <w:rsid w:val="004F6292"/>
    <w:rsid w:val="004F6977"/>
    <w:rsid w:val="0054520C"/>
    <w:rsid w:val="00552986"/>
    <w:rsid w:val="00554DC7"/>
    <w:rsid w:val="00562340"/>
    <w:rsid w:val="005D04A6"/>
    <w:rsid w:val="005D302C"/>
    <w:rsid w:val="005D4A8E"/>
    <w:rsid w:val="005E327D"/>
    <w:rsid w:val="005E614F"/>
    <w:rsid w:val="0063031A"/>
    <w:rsid w:val="0063148F"/>
    <w:rsid w:val="00641D60"/>
    <w:rsid w:val="00656A4A"/>
    <w:rsid w:val="0069395F"/>
    <w:rsid w:val="006A230A"/>
    <w:rsid w:val="006A704F"/>
    <w:rsid w:val="006C5BA7"/>
    <w:rsid w:val="006D0490"/>
    <w:rsid w:val="006D4093"/>
    <w:rsid w:val="006D6013"/>
    <w:rsid w:val="006D7555"/>
    <w:rsid w:val="006E2F4B"/>
    <w:rsid w:val="006E5C03"/>
    <w:rsid w:val="00707945"/>
    <w:rsid w:val="00712394"/>
    <w:rsid w:val="00716183"/>
    <w:rsid w:val="00716A85"/>
    <w:rsid w:val="00720BBA"/>
    <w:rsid w:val="0072336F"/>
    <w:rsid w:val="0072421F"/>
    <w:rsid w:val="0072748B"/>
    <w:rsid w:val="00736C13"/>
    <w:rsid w:val="00757123"/>
    <w:rsid w:val="00757A84"/>
    <w:rsid w:val="007607F2"/>
    <w:rsid w:val="00764CCF"/>
    <w:rsid w:val="007974DA"/>
    <w:rsid w:val="007A25AE"/>
    <w:rsid w:val="007C6D4B"/>
    <w:rsid w:val="007E2447"/>
    <w:rsid w:val="007F0F6A"/>
    <w:rsid w:val="008130F2"/>
    <w:rsid w:val="00816A3D"/>
    <w:rsid w:val="00820C09"/>
    <w:rsid w:val="00821C9C"/>
    <w:rsid w:val="008377F8"/>
    <w:rsid w:val="00845431"/>
    <w:rsid w:val="00847DCA"/>
    <w:rsid w:val="00852808"/>
    <w:rsid w:val="00856484"/>
    <w:rsid w:val="008567DF"/>
    <w:rsid w:val="0089254B"/>
    <w:rsid w:val="008A2DA6"/>
    <w:rsid w:val="008B4DDE"/>
    <w:rsid w:val="008C17C7"/>
    <w:rsid w:val="008C73FE"/>
    <w:rsid w:val="008E7353"/>
    <w:rsid w:val="00900B50"/>
    <w:rsid w:val="009067D5"/>
    <w:rsid w:val="00917BB5"/>
    <w:rsid w:val="00925A47"/>
    <w:rsid w:val="009400C3"/>
    <w:rsid w:val="00952022"/>
    <w:rsid w:val="00953D2F"/>
    <w:rsid w:val="00960D3A"/>
    <w:rsid w:val="009678E0"/>
    <w:rsid w:val="00996C88"/>
    <w:rsid w:val="009C1579"/>
    <w:rsid w:val="009C1994"/>
    <w:rsid w:val="009C3B71"/>
    <w:rsid w:val="00A079D1"/>
    <w:rsid w:val="00A21492"/>
    <w:rsid w:val="00A25A07"/>
    <w:rsid w:val="00A35F6C"/>
    <w:rsid w:val="00A7611F"/>
    <w:rsid w:val="00A7647A"/>
    <w:rsid w:val="00A80D7D"/>
    <w:rsid w:val="00A97F62"/>
    <w:rsid w:val="00AA0DE2"/>
    <w:rsid w:val="00AA27CB"/>
    <w:rsid w:val="00AA6AD1"/>
    <w:rsid w:val="00B057A3"/>
    <w:rsid w:val="00B1181E"/>
    <w:rsid w:val="00B21D3A"/>
    <w:rsid w:val="00B33565"/>
    <w:rsid w:val="00B42459"/>
    <w:rsid w:val="00B87BB6"/>
    <w:rsid w:val="00B91183"/>
    <w:rsid w:val="00B95F78"/>
    <w:rsid w:val="00BA3368"/>
    <w:rsid w:val="00BB2D7D"/>
    <w:rsid w:val="00BB4888"/>
    <w:rsid w:val="00BB7B09"/>
    <w:rsid w:val="00BD6E70"/>
    <w:rsid w:val="00BD77C3"/>
    <w:rsid w:val="00BE0B2E"/>
    <w:rsid w:val="00BE59BA"/>
    <w:rsid w:val="00C1146B"/>
    <w:rsid w:val="00C12590"/>
    <w:rsid w:val="00C12B62"/>
    <w:rsid w:val="00C404D8"/>
    <w:rsid w:val="00C470D5"/>
    <w:rsid w:val="00C54D1C"/>
    <w:rsid w:val="00C570AC"/>
    <w:rsid w:val="00C628BA"/>
    <w:rsid w:val="00C701EE"/>
    <w:rsid w:val="00C73E7C"/>
    <w:rsid w:val="00C94D40"/>
    <w:rsid w:val="00CC0297"/>
    <w:rsid w:val="00CC2A5D"/>
    <w:rsid w:val="00CF0C3D"/>
    <w:rsid w:val="00D12DA0"/>
    <w:rsid w:val="00D442EB"/>
    <w:rsid w:val="00D56F60"/>
    <w:rsid w:val="00D6287F"/>
    <w:rsid w:val="00D64E4F"/>
    <w:rsid w:val="00DA0146"/>
    <w:rsid w:val="00DC4FFC"/>
    <w:rsid w:val="00DD26EB"/>
    <w:rsid w:val="00DD333D"/>
    <w:rsid w:val="00DE7D73"/>
    <w:rsid w:val="00DF5F60"/>
    <w:rsid w:val="00E07640"/>
    <w:rsid w:val="00E07C48"/>
    <w:rsid w:val="00E23484"/>
    <w:rsid w:val="00E45B55"/>
    <w:rsid w:val="00E62E7F"/>
    <w:rsid w:val="00E807D2"/>
    <w:rsid w:val="00E90471"/>
    <w:rsid w:val="00EA7575"/>
    <w:rsid w:val="00EB134F"/>
    <w:rsid w:val="00EB13C1"/>
    <w:rsid w:val="00EB2209"/>
    <w:rsid w:val="00EB3F03"/>
    <w:rsid w:val="00EB5CB2"/>
    <w:rsid w:val="00EC6061"/>
    <w:rsid w:val="00EC666B"/>
    <w:rsid w:val="00ED2C71"/>
    <w:rsid w:val="00ED71F8"/>
    <w:rsid w:val="00EE0413"/>
    <w:rsid w:val="00EE6337"/>
    <w:rsid w:val="00EE7C58"/>
    <w:rsid w:val="00EF37BF"/>
    <w:rsid w:val="00EF720C"/>
    <w:rsid w:val="00F0028A"/>
    <w:rsid w:val="00F17568"/>
    <w:rsid w:val="00F30FAB"/>
    <w:rsid w:val="00F47F15"/>
    <w:rsid w:val="00F539EC"/>
    <w:rsid w:val="00F56BDC"/>
    <w:rsid w:val="00F60939"/>
    <w:rsid w:val="00F70058"/>
    <w:rsid w:val="00F81C89"/>
    <w:rsid w:val="00F900AC"/>
    <w:rsid w:val="00F94AC8"/>
    <w:rsid w:val="00FA44B7"/>
    <w:rsid w:val="00FA773D"/>
    <w:rsid w:val="00FD5C48"/>
    <w:rsid w:val="00FE05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7B61A"/>
  <w15:chartTrackingRefBased/>
  <w15:docId w15:val="{970043B7-3E84-46CB-A28B-75C010AA95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heme="minorBidi"/>
        <w:sz w:val="28"/>
        <w:szCs w:val="22"/>
        <w:lang w:val="en-US" w:eastAsia="zh-CN"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4">
    <w:name w:val="heading 4"/>
    <w:basedOn w:val="Normal"/>
    <w:next w:val="Normal"/>
    <w:link w:val="Heading4Char"/>
    <w:qFormat/>
    <w:rsid w:val="00D64E4F"/>
    <w:pPr>
      <w:keepNext/>
      <w:jc w:val="center"/>
      <w:outlineLvl w:val="3"/>
    </w:pPr>
    <w:rPr>
      <w:rFonts w:ascii=".VnTimeH" w:eastAsia="Times New Roman" w:hAnsi=".VnTimeH" w:cs="Times New Roman"/>
      <w:b/>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405D28"/>
    <w:pPr>
      <w:tabs>
        <w:tab w:val="center" w:pos="4680"/>
        <w:tab w:val="right" w:pos="9360"/>
      </w:tabs>
    </w:pPr>
    <w:rPr>
      <w:rFonts w:asciiTheme="minorHAnsi" w:eastAsiaTheme="minorHAnsi" w:hAnsiTheme="minorHAnsi"/>
      <w:sz w:val="22"/>
      <w:lang w:eastAsia="en-US"/>
    </w:rPr>
  </w:style>
  <w:style w:type="character" w:customStyle="1" w:styleId="FooterChar">
    <w:name w:val="Footer Char"/>
    <w:basedOn w:val="DefaultParagraphFont"/>
    <w:link w:val="Footer"/>
    <w:uiPriority w:val="99"/>
    <w:rsid w:val="00405D28"/>
    <w:rPr>
      <w:rFonts w:asciiTheme="minorHAnsi" w:eastAsiaTheme="minorHAnsi" w:hAnsiTheme="minorHAnsi"/>
      <w:sz w:val="22"/>
      <w:lang w:eastAsia="en-US"/>
    </w:rPr>
  </w:style>
  <w:style w:type="paragraph" w:styleId="NormalWeb">
    <w:name w:val="Normal (Web)"/>
    <w:aliases w:val="Char Char Char,Normal (Web) Char Char Char Char Char,Char Char Char Char Char Char Char Char Char Char Char,Обычный (веб)1,Обычный (веб) Знак,Обычный (веб) Знак1,Обычный (веб) Знак Знак,Ch,Char Char5, Char Char Char, Ch,Char Char Char1,webb"/>
    <w:basedOn w:val="Normal"/>
    <w:link w:val="NormalWebChar"/>
    <w:uiPriority w:val="99"/>
    <w:qFormat/>
    <w:rsid w:val="008C73FE"/>
    <w:pPr>
      <w:spacing w:before="100" w:beforeAutospacing="1" w:after="100" w:afterAutospacing="1"/>
    </w:pPr>
    <w:rPr>
      <w:rFonts w:eastAsia="Times New Roman" w:cs="Times New Roman"/>
      <w:sz w:val="24"/>
      <w:szCs w:val="24"/>
      <w:lang w:eastAsia="en-US"/>
    </w:rPr>
  </w:style>
  <w:style w:type="character" w:customStyle="1" w:styleId="NormalWebChar">
    <w:name w:val="Normal (Web) Char"/>
    <w:aliases w:val="Char Char Char Char,Normal (Web) Char Char Char Char Char Char,Char Char Char Char Char Char Char Char Char Char Char Char,Обычный (веб)1 Char,Обычный (веб) Знак Char,Обычный (веб) Знак1 Char,Обычный (веб) Знак Знак Char,Ch Char"/>
    <w:link w:val="NormalWeb"/>
    <w:uiPriority w:val="99"/>
    <w:qFormat/>
    <w:locked/>
    <w:rsid w:val="008C73FE"/>
    <w:rPr>
      <w:rFonts w:eastAsia="Times New Roman" w:cs="Times New Roman"/>
      <w:sz w:val="24"/>
      <w:szCs w:val="24"/>
      <w:lang w:eastAsia="en-US"/>
    </w:rPr>
  </w:style>
  <w:style w:type="character" w:styleId="Strong">
    <w:name w:val="Strong"/>
    <w:uiPriority w:val="22"/>
    <w:qFormat/>
    <w:rsid w:val="008C73FE"/>
    <w:rPr>
      <w:b/>
      <w:bCs/>
    </w:rPr>
  </w:style>
  <w:style w:type="character" w:customStyle="1" w:styleId="Vnbnnidung">
    <w:name w:val="Văn bản nội dung_"/>
    <w:basedOn w:val="DefaultParagraphFont"/>
    <w:link w:val="Vnbnnidung0"/>
    <w:rsid w:val="00CC2A5D"/>
    <w:rPr>
      <w:rFonts w:eastAsia="Times New Roman" w:cs="Times New Roman"/>
      <w:sz w:val="26"/>
      <w:szCs w:val="26"/>
    </w:rPr>
  </w:style>
  <w:style w:type="paragraph" w:customStyle="1" w:styleId="Vnbnnidung0">
    <w:name w:val="Văn bản nội dung"/>
    <w:basedOn w:val="Normal"/>
    <w:link w:val="Vnbnnidung"/>
    <w:rsid w:val="00CC2A5D"/>
    <w:pPr>
      <w:widowControl w:val="0"/>
      <w:spacing w:after="100" w:line="262" w:lineRule="auto"/>
      <w:ind w:firstLine="400"/>
    </w:pPr>
    <w:rPr>
      <w:rFonts w:eastAsia="Times New Roman" w:cs="Times New Roman"/>
      <w:sz w:val="26"/>
      <w:szCs w:val="26"/>
    </w:rPr>
  </w:style>
  <w:style w:type="character" w:customStyle="1" w:styleId="Heading4Char">
    <w:name w:val="Heading 4 Char"/>
    <w:basedOn w:val="DefaultParagraphFont"/>
    <w:link w:val="Heading4"/>
    <w:rsid w:val="00D64E4F"/>
    <w:rPr>
      <w:rFonts w:ascii=".VnTimeH" w:eastAsia="Times New Roman" w:hAnsi=".VnTimeH" w:cs="Times New Roman"/>
      <w:b/>
      <w:szCs w:val="20"/>
      <w:lang w:eastAsia="en-US"/>
    </w:rPr>
  </w:style>
  <w:style w:type="paragraph" w:styleId="ListParagraph">
    <w:name w:val="List Paragraph"/>
    <w:aliases w:val="Bullets,References,List Paragraph (numbered (a)),Resume Title,Citation List,ANNEX,List Paragraph2,List Paragraph 1,Cu Mong 3,TIT 2 IND,List Paragraph1,FIGURE-List Paragraph,Listing 2"/>
    <w:basedOn w:val="Normal"/>
    <w:link w:val="ListParagraphChar"/>
    <w:uiPriority w:val="34"/>
    <w:qFormat/>
    <w:rsid w:val="00D64E4F"/>
    <w:pPr>
      <w:spacing w:after="200" w:line="276" w:lineRule="auto"/>
      <w:ind w:left="720"/>
      <w:contextualSpacing/>
    </w:pPr>
    <w:rPr>
      <w:rFonts w:ascii="Calibri" w:eastAsia="Calibri" w:hAnsi="Calibri" w:cs="Times New Roman"/>
      <w:sz w:val="22"/>
      <w:lang w:eastAsia="en-US"/>
    </w:rPr>
  </w:style>
  <w:style w:type="character" w:customStyle="1" w:styleId="ListParagraphChar">
    <w:name w:val="List Paragraph Char"/>
    <w:aliases w:val="Bullets Char,References Char,List Paragraph (numbered (a)) Char,Resume Title Char,Citation List Char,ANNEX Char,List Paragraph2 Char,List Paragraph 1 Char,Cu Mong 3 Char,TIT 2 IND Char,List Paragraph1 Char,FIGURE-List Paragraph Char"/>
    <w:link w:val="ListParagraph"/>
    <w:uiPriority w:val="34"/>
    <w:locked/>
    <w:rsid w:val="00D64E4F"/>
    <w:rPr>
      <w:rFonts w:ascii="Calibri" w:eastAsia="Calibri" w:hAnsi="Calibri" w:cs="Times New Roman"/>
      <w:sz w:val="22"/>
      <w:lang w:eastAsia="en-US"/>
    </w:rPr>
  </w:style>
  <w:style w:type="paragraph" w:styleId="BodyText">
    <w:name w:val="Body Text"/>
    <w:basedOn w:val="Normal"/>
    <w:link w:val="BodyTextChar"/>
    <w:rsid w:val="00D64E4F"/>
    <w:pPr>
      <w:spacing w:after="120"/>
    </w:pPr>
    <w:rPr>
      <w:rFonts w:eastAsia="Times New Roman" w:cs="Times New Roman"/>
      <w:sz w:val="24"/>
      <w:szCs w:val="24"/>
      <w:lang w:eastAsia="en-US"/>
    </w:rPr>
  </w:style>
  <w:style w:type="character" w:customStyle="1" w:styleId="BodyTextChar">
    <w:name w:val="Body Text Char"/>
    <w:basedOn w:val="DefaultParagraphFont"/>
    <w:link w:val="BodyText"/>
    <w:rsid w:val="00D64E4F"/>
    <w:rPr>
      <w:rFonts w:eastAsia="Times New Roman" w:cs="Times New Roman"/>
      <w:sz w:val="24"/>
      <w:szCs w:val="24"/>
      <w:lang w:eastAsia="en-US"/>
    </w:rPr>
  </w:style>
  <w:style w:type="character" w:styleId="Hyperlink">
    <w:name w:val="Hyperlink"/>
    <w:uiPriority w:val="99"/>
    <w:rsid w:val="00D64E4F"/>
    <w:rPr>
      <w:color w:val="0000FF"/>
      <w:u w:val="single"/>
    </w:rPr>
  </w:style>
  <w:style w:type="character" w:customStyle="1" w:styleId="fontstyle01">
    <w:name w:val="fontstyle01"/>
    <w:basedOn w:val="DefaultParagraphFont"/>
    <w:rsid w:val="00D64E4F"/>
    <w:rPr>
      <w:rFonts w:ascii="TimesNewRomanPSMT" w:hAnsi="TimesNewRomanPSMT" w:cs="TimesNewRomanPSMT" w:hint="default"/>
      <w:b w:val="0"/>
      <w:bCs w:val="0"/>
      <w:i w:val="0"/>
      <w:iCs w:val="0"/>
      <w:color w:val="000000"/>
      <w:sz w:val="28"/>
      <w:szCs w:val="28"/>
    </w:rPr>
  </w:style>
  <w:style w:type="character" w:customStyle="1" w:styleId="fontstyle21">
    <w:name w:val="fontstyle21"/>
    <w:basedOn w:val="DefaultParagraphFont"/>
    <w:rsid w:val="00D64E4F"/>
    <w:rPr>
      <w:rFonts w:ascii="TimesNewRomanPS-ItalicMT" w:hAnsi="TimesNewRomanPS-ItalicMT" w:hint="default"/>
      <w:b w:val="0"/>
      <w:bCs w:val="0"/>
      <w:i/>
      <w:iCs/>
      <w:color w:val="000000"/>
      <w:sz w:val="28"/>
      <w:szCs w:val="28"/>
    </w:rPr>
  </w:style>
  <w:style w:type="character" w:customStyle="1" w:styleId="fontstyle31">
    <w:name w:val="fontstyle31"/>
    <w:basedOn w:val="DefaultParagraphFont"/>
    <w:rsid w:val="00D64E4F"/>
    <w:rPr>
      <w:rFonts w:ascii="TimesNewRomanPS-BoldMT" w:hAnsi="TimesNewRomanPS-BoldMT" w:hint="default"/>
      <w:b/>
      <w:bCs/>
      <w:i w:val="0"/>
      <w:iCs w:val="0"/>
      <w:color w:val="000000"/>
      <w:sz w:val="28"/>
      <w:szCs w:val="28"/>
    </w:rPr>
  </w:style>
  <w:style w:type="table" w:styleId="TableGrid">
    <w:name w:val="Table Grid"/>
    <w:basedOn w:val="TableNormal"/>
    <w:uiPriority w:val="39"/>
    <w:rsid w:val="00EB5C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D333D"/>
    <w:pPr>
      <w:tabs>
        <w:tab w:val="center" w:pos="4680"/>
        <w:tab w:val="right" w:pos="9360"/>
      </w:tabs>
    </w:pPr>
  </w:style>
  <w:style w:type="character" w:customStyle="1" w:styleId="HeaderChar">
    <w:name w:val="Header Char"/>
    <w:basedOn w:val="DefaultParagraphFont"/>
    <w:link w:val="Header"/>
    <w:uiPriority w:val="99"/>
    <w:rsid w:val="00DD333D"/>
  </w:style>
  <w:style w:type="character" w:styleId="FootnoteReference">
    <w:name w:val="footnote reference"/>
    <w:aliases w:val="16 Point Char Char Char Char,BVI fnr Char Char Char1 Char,Footnote Char Char Char Char,Footnote Text Char Char Char Char Char Char Ch Char Char Char Char Char Char1 Char,Footnote text Char Char Char Char1,ftref Char Char Char Char1,f1"/>
    <w:link w:val="16PointCharCharChar"/>
    <w:uiPriority w:val="99"/>
    <w:qFormat/>
    <w:rsid w:val="00B21D3A"/>
    <w:rPr>
      <w:vertAlign w:val="superscript"/>
    </w:rPr>
  </w:style>
  <w:style w:type="paragraph" w:customStyle="1" w:styleId="16PointCharCharChar">
    <w:name w:val="16 Point Char Char Char"/>
    <w:aliases w:val="BVI fnr Char Char Char1,Footnote Char Char Char,Footnote Text Char Char Char Char Char Char Ch Char Char Char Char Char Char1,Footnote text Char Char Char,ftref Char Char Char,Footnote Text1 Char Char Char"/>
    <w:basedOn w:val="Normal"/>
    <w:link w:val="FootnoteReference"/>
    <w:uiPriority w:val="99"/>
    <w:qFormat/>
    <w:rsid w:val="00B21D3A"/>
    <w:pPr>
      <w:spacing w:after="160" w:line="240" w:lineRule="exact"/>
      <w:jc w:val="left"/>
    </w:pPr>
    <w:rPr>
      <w:vertAlign w:val="superscript"/>
    </w:rPr>
  </w:style>
  <w:style w:type="paragraph" w:styleId="BalloonText">
    <w:name w:val="Balloon Text"/>
    <w:basedOn w:val="Normal"/>
    <w:link w:val="BalloonTextChar"/>
    <w:uiPriority w:val="99"/>
    <w:semiHidden/>
    <w:unhideWhenUsed/>
    <w:rsid w:val="001F02A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02A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580106">
      <w:bodyDiv w:val="1"/>
      <w:marLeft w:val="0"/>
      <w:marRight w:val="0"/>
      <w:marTop w:val="0"/>
      <w:marBottom w:val="0"/>
      <w:divBdr>
        <w:top w:val="none" w:sz="0" w:space="0" w:color="auto"/>
        <w:left w:val="none" w:sz="0" w:space="0" w:color="auto"/>
        <w:bottom w:val="none" w:sz="0" w:space="0" w:color="auto"/>
        <w:right w:val="none" w:sz="0" w:space="0" w:color="auto"/>
      </w:divBdr>
    </w:div>
    <w:div w:id="287245199">
      <w:bodyDiv w:val="1"/>
      <w:marLeft w:val="0"/>
      <w:marRight w:val="0"/>
      <w:marTop w:val="0"/>
      <w:marBottom w:val="0"/>
      <w:divBdr>
        <w:top w:val="none" w:sz="0" w:space="0" w:color="auto"/>
        <w:left w:val="none" w:sz="0" w:space="0" w:color="auto"/>
        <w:bottom w:val="none" w:sz="0" w:space="0" w:color="auto"/>
        <w:right w:val="none" w:sz="0" w:space="0" w:color="auto"/>
      </w:divBdr>
    </w:div>
    <w:div w:id="632708820">
      <w:bodyDiv w:val="1"/>
      <w:marLeft w:val="0"/>
      <w:marRight w:val="0"/>
      <w:marTop w:val="0"/>
      <w:marBottom w:val="0"/>
      <w:divBdr>
        <w:top w:val="none" w:sz="0" w:space="0" w:color="auto"/>
        <w:left w:val="none" w:sz="0" w:space="0" w:color="auto"/>
        <w:bottom w:val="none" w:sz="0" w:space="0" w:color="auto"/>
        <w:right w:val="none" w:sz="0" w:space="0" w:color="auto"/>
      </w:divBdr>
    </w:div>
    <w:div w:id="740712173">
      <w:bodyDiv w:val="1"/>
      <w:marLeft w:val="0"/>
      <w:marRight w:val="0"/>
      <w:marTop w:val="0"/>
      <w:marBottom w:val="0"/>
      <w:divBdr>
        <w:top w:val="none" w:sz="0" w:space="0" w:color="auto"/>
        <w:left w:val="none" w:sz="0" w:space="0" w:color="auto"/>
        <w:bottom w:val="none" w:sz="0" w:space="0" w:color="auto"/>
        <w:right w:val="none" w:sz="0" w:space="0" w:color="auto"/>
      </w:divBdr>
    </w:div>
    <w:div w:id="816999047">
      <w:bodyDiv w:val="1"/>
      <w:marLeft w:val="0"/>
      <w:marRight w:val="0"/>
      <w:marTop w:val="0"/>
      <w:marBottom w:val="0"/>
      <w:divBdr>
        <w:top w:val="none" w:sz="0" w:space="0" w:color="auto"/>
        <w:left w:val="none" w:sz="0" w:space="0" w:color="auto"/>
        <w:bottom w:val="none" w:sz="0" w:space="0" w:color="auto"/>
        <w:right w:val="none" w:sz="0" w:space="0" w:color="auto"/>
      </w:divBdr>
    </w:div>
    <w:div w:id="873660830">
      <w:bodyDiv w:val="1"/>
      <w:marLeft w:val="0"/>
      <w:marRight w:val="0"/>
      <w:marTop w:val="0"/>
      <w:marBottom w:val="0"/>
      <w:divBdr>
        <w:top w:val="none" w:sz="0" w:space="0" w:color="auto"/>
        <w:left w:val="none" w:sz="0" w:space="0" w:color="auto"/>
        <w:bottom w:val="none" w:sz="0" w:space="0" w:color="auto"/>
        <w:right w:val="none" w:sz="0" w:space="0" w:color="auto"/>
      </w:divBdr>
    </w:div>
    <w:div w:id="932936140">
      <w:bodyDiv w:val="1"/>
      <w:marLeft w:val="0"/>
      <w:marRight w:val="0"/>
      <w:marTop w:val="0"/>
      <w:marBottom w:val="0"/>
      <w:divBdr>
        <w:top w:val="none" w:sz="0" w:space="0" w:color="auto"/>
        <w:left w:val="none" w:sz="0" w:space="0" w:color="auto"/>
        <w:bottom w:val="none" w:sz="0" w:space="0" w:color="auto"/>
        <w:right w:val="none" w:sz="0" w:space="0" w:color="auto"/>
      </w:divBdr>
    </w:div>
    <w:div w:id="1066028189">
      <w:bodyDiv w:val="1"/>
      <w:marLeft w:val="0"/>
      <w:marRight w:val="0"/>
      <w:marTop w:val="0"/>
      <w:marBottom w:val="0"/>
      <w:divBdr>
        <w:top w:val="none" w:sz="0" w:space="0" w:color="auto"/>
        <w:left w:val="none" w:sz="0" w:space="0" w:color="auto"/>
        <w:bottom w:val="none" w:sz="0" w:space="0" w:color="auto"/>
        <w:right w:val="none" w:sz="0" w:space="0" w:color="auto"/>
      </w:divBdr>
    </w:div>
    <w:div w:id="1161656080">
      <w:bodyDiv w:val="1"/>
      <w:marLeft w:val="0"/>
      <w:marRight w:val="0"/>
      <w:marTop w:val="0"/>
      <w:marBottom w:val="0"/>
      <w:divBdr>
        <w:top w:val="none" w:sz="0" w:space="0" w:color="auto"/>
        <w:left w:val="none" w:sz="0" w:space="0" w:color="auto"/>
        <w:bottom w:val="none" w:sz="0" w:space="0" w:color="auto"/>
        <w:right w:val="none" w:sz="0" w:space="0" w:color="auto"/>
      </w:divBdr>
    </w:div>
    <w:div w:id="1244875858">
      <w:bodyDiv w:val="1"/>
      <w:marLeft w:val="0"/>
      <w:marRight w:val="0"/>
      <w:marTop w:val="0"/>
      <w:marBottom w:val="0"/>
      <w:divBdr>
        <w:top w:val="none" w:sz="0" w:space="0" w:color="auto"/>
        <w:left w:val="none" w:sz="0" w:space="0" w:color="auto"/>
        <w:bottom w:val="none" w:sz="0" w:space="0" w:color="auto"/>
        <w:right w:val="none" w:sz="0" w:space="0" w:color="auto"/>
      </w:divBdr>
    </w:div>
    <w:div w:id="1319574399">
      <w:bodyDiv w:val="1"/>
      <w:marLeft w:val="0"/>
      <w:marRight w:val="0"/>
      <w:marTop w:val="0"/>
      <w:marBottom w:val="0"/>
      <w:divBdr>
        <w:top w:val="none" w:sz="0" w:space="0" w:color="auto"/>
        <w:left w:val="none" w:sz="0" w:space="0" w:color="auto"/>
        <w:bottom w:val="none" w:sz="0" w:space="0" w:color="auto"/>
        <w:right w:val="none" w:sz="0" w:space="0" w:color="auto"/>
      </w:divBdr>
    </w:div>
    <w:div w:id="1450390599">
      <w:bodyDiv w:val="1"/>
      <w:marLeft w:val="0"/>
      <w:marRight w:val="0"/>
      <w:marTop w:val="0"/>
      <w:marBottom w:val="0"/>
      <w:divBdr>
        <w:top w:val="none" w:sz="0" w:space="0" w:color="auto"/>
        <w:left w:val="none" w:sz="0" w:space="0" w:color="auto"/>
        <w:bottom w:val="none" w:sz="0" w:space="0" w:color="auto"/>
        <w:right w:val="none" w:sz="0" w:space="0" w:color="auto"/>
      </w:divBdr>
    </w:div>
    <w:div w:id="1469863755">
      <w:bodyDiv w:val="1"/>
      <w:marLeft w:val="0"/>
      <w:marRight w:val="0"/>
      <w:marTop w:val="0"/>
      <w:marBottom w:val="0"/>
      <w:divBdr>
        <w:top w:val="none" w:sz="0" w:space="0" w:color="auto"/>
        <w:left w:val="none" w:sz="0" w:space="0" w:color="auto"/>
        <w:bottom w:val="none" w:sz="0" w:space="0" w:color="auto"/>
        <w:right w:val="none" w:sz="0" w:space="0" w:color="auto"/>
      </w:divBdr>
    </w:div>
    <w:div w:id="1518929841">
      <w:bodyDiv w:val="1"/>
      <w:marLeft w:val="0"/>
      <w:marRight w:val="0"/>
      <w:marTop w:val="0"/>
      <w:marBottom w:val="0"/>
      <w:divBdr>
        <w:top w:val="none" w:sz="0" w:space="0" w:color="auto"/>
        <w:left w:val="none" w:sz="0" w:space="0" w:color="auto"/>
        <w:bottom w:val="none" w:sz="0" w:space="0" w:color="auto"/>
        <w:right w:val="none" w:sz="0" w:space="0" w:color="auto"/>
      </w:divBdr>
    </w:div>
    <w:div w:id="1612282002">
      <w:bodyDiv w:val="1"/>
      <w:marLeft w:val="0"/>
      <w:marRight w:val="0"/>
      <w:marTop w:val="0"/>
      <w:marBottom w:val="0"/>
      <w:divBdr>
        <w:top w:val="none" w:sz="0" w:space="0" w:color="auto"/>
        <w:left w:val="none" w:sz="0" w:space="0" w:color="auto"/>
        <w:bottom w:val="none" w:sz="0" w:space="0" w:color="auto"/>
        <w:right w:val="none" w:sz="0" w:space="0" w:color="auto"/>
      </w:divBdr>
    </w:div>
    <w:div w:id="1638074306">
      <w:bodyDiv w:val="1"/>
      <w:marLeft w:val="0"/>
      <w:marRight w:val="0"/>
      <w:marTop w:val="0"/>
      <w:marBottom w:val="0"/>
      <w:divBdr>
        <w:top w:val="none" w:sz="0" w:space="0" w:color="auto"/>
        <w:left w:val="none" w:sz="0" w:space="0" w:color="auto"/>
        <w:bottom w:val="none" w:sz="0" w:space="0" w:color="auto"/>
        <w:right w:val="none" w:sz="0" w:space="0" w:color="auto"/>
      </w:divBdr>
    </w:div>
    <w:div w:id="1748454548">
      <w:bodyDiv w:val="1"/>
      <w:marLeft w:val="0"/>
      <w:marRight w:val="0"/>
      <w:marTop w:val="0"/>
      <w:marBottom w:val="0"/>
      <w:divBdr>
        <w:top w:val="none" w:sz="0" w:space="0" w:color="auto"/>
        <w:left w:val="none" w:sz="0" w:space="0" w:color="auto"/>
        <w:bottom w:val="none" w:sz="0" w:space="0" w:color="auto"/>
        <w:right w:val="none" w:sz="0" w:space="0" w:color="auto"/>
      </w:divBdr>
    </w:div>
    <w:div w:id="1870944958">
      <w:bodyDiv w:val="1"/>
      <w:marLeft w:val="0"/>
      <w:marRight w:val="0"/>
      <w:marTop w:val="0"/>
      <w:marBottom w:val="0"/>
      <w:divBdr>
        <w:top w:val="none" w:sz="0" w:space="0" w:color="auto"/>
        <w:left w:val="none" w:sz="0" w:space="0" w:color="auto"/>
        <w:bottom w:val="none" w:sz="0" w:space="0" w:color="auto"/>
        <w:right w:val="none" w:sz="0" w:space="0" w:color="auto"/>
      </w:divBdr>
    </w:div>
    <w:div w:id="2032873548">
      <w:bodyDiv w:val="1"/>
      <w:marLeft w:val="0"/>
      <w:marRight w:val="0"/>
      <w:marTop w:val="0"/>
      <w:marBottom w:val="0"/>
      <w:divBdr>
        <w:top w:val="none" w:sz="0" w:space="0" w:color="auto"/>
        <w:left w:val="none" w:sz="0" w:space="0" w:color="auto"/>
        <w:bottom w:val="none" w:sz="0" w:space="0" w:color="auto"/>
        <w:right w:val="none" w:sz="0" w:space="0" w:color="auto"/>
      </w:divBdr>
    </w:div>
    <w:div w:id="2037541357">
      <w:bodyDiv w:val="1"/>
      <w:marLeft w:val="0"/>
      <w:marRight w:val="0"/>
      <w:marTop w:val="0"/>
      <w:marBottom w:val="0"/>
      <w:divBdr>
        <w:top w:val="none" w:sz="0" w:space="0" w:color="auto"/>
        <w:left w:val="none" w:sz="0" w:space="0" w:color="auto"/>
        <w:bottom w:val="none" w:sz="0" w:space="0" w:color="auto"/>
        <w:right w:val="none" w:sz="0" w:space="0" w:color="auto"/>
      </w:divBdr>
    </w:div>
    <w:div w:id="2055962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5BEBA3-5F86-43AF-8941-D88687E224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TotalTime>
  <Pages>5</Pages>
  <Words>869</Words>
  <Characters>4956</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user1</cp:lastModifiedBy>
  <cp:revision>22</cp:revision>
  <cp:lastPrinted>2025-03-18T04:19:00Z</cp:lastPrinted>
  <dcterms:created xsi:type="dcterms:W3CDTF">2025-02-05T09:59:00Z</dcterms:created>
  <dcterms:modified xsi:type="dcterms:W3CDTF">2025-04-09T03:36:00Z</dcterms:modified>
</cp:coreProperties>
</file>